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165AAA5F"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2AB67B4F"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203D9C">
        <w:rPr>
          <w:rFonts w:ascii="Algerian" w:hAnsi="Algerian" w:cstheme="majorBidi"/>
          <w:b/>
          <w:bCs/>
          <w:sz w:val="52"/>
          <w:szCs w:val="52"/>
        </w:rPr>
        <w:t xml:space="preserve"> </w:t>
      </w:r>
      <w:proofErr w:type="spellStart"/>
      <w:r w:rsidR="00EB0894">
        <w:rPr>
          <w:rFonts w:ascii="Algerian" w:hAnsi="Algerian" w:cstheme="majorBidi"/>
          <w:b/>
          <w:bCs/>
          <w:sz w:val="52"/>
          <w:szCs w:val="52"/>
        </w:rPr>
        <w:t>Vayakhel-pekudei</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19960AE6"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804F6C">
        <w:rPr>
          <w:rFonts w:asciiTheme="majorBidi" w:hAnsiTheme="majorBidi" w:cstheme="majorBidi"/>
          <w:sz w:val="28"/>
          <w:szCs w:val="28"/>
        </w:rPr>
        <w:t>3</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81518">
        <w:rPr>
          <w:rFonts w:asciiTheme="majorBidi" w:hAnsiTheme="majorBidi" w:cstheme="majorBidi"/>
          <w:sz w:val="28"/>
          <w:szCs w:val="28"/>
        </w:rPr>
        <w:t>8</w:t>
      </w:r>
      <w:r w:rsidR="00804F6C">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5C58A1">
        <w:rPr>
          <w:rFonts w:asciiTheme="majorBidi" w:hAnsiTheme="majorBidi" w:cstheme="majorBidi"/>
          <w:sz w:val="28"/>
          <w:szCs w:val="28"/>
        </w:rPr>
        <w:t>25</w:t>
      </w:r>
      <w:r w:rsidR="00441FB8">
        <w:rPr>
          <w:rFonts w:asciiTheme="majorBidi" w:hAnsiTheme="majorBidi" w:cstheme="majorBidi"/>
          <w:sz w:val="28"/>
          <w:szCs w:val="28"/>
        </w:rPr>
        <w:t xml:space="preserve"> </w:t>
      </w:r>
      <w:r w:rsidR="00791101">
        <w:rPr>
          <w:rFonts w:asciiTheme="majorBidi" w:hAnsiTheme="majorBidi" w:cstheme="majorBidi"/>
          <w:sz w:val="28"/>
          <w:szCs w:val="28"/>
        </w:rPr>
        <w:t>Adar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433A9D">
        <w:rPr>
          <w:rFonts w:asciiTheme="majorBidi" w:hAnsiTheme="majorBidi" w:cstheme="majorBidi"/>
          <w:sz w:val="28"/>
          <w:szCs w:val="28"/>
        </w:rPr>
        <w:t xml:space="preserve">March </w:t>
      </w:r>
      <w:r w:rsidR="005C58A1">
        <w:rPr>
          <w:rFonts w:asciiTheme="majorBidi" w:hAnsiTheme="majorBidi" w:cstheme="majorBidi"/>
          <w:sz w:val="28"/>
          <w:szCs w:val="28"/>
        </w:rPr>
        <w:t>14</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38675C96" w14:textId="77777777" w:rsidR="00A64323" w:rsidRDefault="00A64323" w:rsidP="0096187D">
      <w:pPr>
        <w:pStyle w:val="NoSpacing"/>
        <w:jc w:val="center"/>
        <w:rPr>
          <w:rStyle w:val="Hyperlink"/>
          <w:rFonts w:ascii="Times New Roman" w:hAnsi="Times New Roman"/>
          <w:b/>
          <w:i/>
          <w:color w:val="000000"/>
          <w:sz w:val="24"/>
          <w:szCs w:val="24"/>
          <w:u w:val="none"/>
        </w:rPr>
      </w:pPr>
    </w:p>
    <w:p w14:paraId="347F988E" w14:textId="77777777" w:rsidR="001D0A01" w:rsidRDefault="00A64323" w:rsidP="00A64323">
      <w:pPr>
        <w:pStyle w:val="NoSpacing"/>
        <w:jc w:val="center"/>
        <w:rPr>
          <w:rFonts w:ascii="Times New Roman" w:hAnsi="Times New Roman"/>
          <w:b/>
          <w:bCs/>
          <w:iCs/>
          <w:color w:val="000000"/>
          <w:sz w:val="72"/>
          <w:szCs w:val="72"/>
        </w:rPr>
      </w:pPr>
      <w:r w:rsidRPr="00A64323">
        <w:rPr>
          <w:rFonts w:ascii="Times New Roman" w:hAnsi="Times New Roman"/>
          <w:b/>
          <w:bCs/>
          <w:iCs/>
          <w:color w:val="000000"/>
          <w:sz w:val="72"/>
          <w:szCs w:val="72"/>
        </w:rPr>
        <w:t xml:space="preserve">Is It Proper to Rejoice </w:t>
      </w:r>
    </w:p>
    <w:p w14:paraId="68793C73" w14:textId="01E7CBBC" w:rsidR="00A64323" w:rsidRPr="001F1832" w:rsidRDefault="00A64323" w:rsidP="00A64323">
      <w:pPr>
        <w:pStyle w:val="NoSpacing"/>
        <w:jc w:val="center"/>
        <w:rPr>
          <w:rFonts w:ascii="Times New Roman" w:hAnsi="Times New Roman"/>
          <w:b/>
          <w:bCs/>
          <w:iCs/>
          <w:color w:val="000000"/>
          <w:sz w:val="72"/>
          <w:szCs w:val="72"/>
        </w:rPr>
      </w:pPr>
      <w:r w:rsidRPr="00A64323">
        <w:rPr>
          <w:rFonts w:ascii="Times New Roman" w:hAnsi="Times New Roman"/>
          <w:b/>
          <w:bCs/>
          <w:iCs/>
          <w:color w:val="000000"/>
          <w:sz w:val="72"/>
          <w:szCs w:val="72"/>
        </w:rPr>
        <w:t>Over Khamenei’s Death?</w:t>
      </w:r>
    </w:p>
    <w:p w14:paraId="49D29E6A" w14:textId="455D6EE9" w:rsidR="001F1832" w:rsidRPr="001F1832" w:rsidRDefault="001F1832" w:rsidP="00A64323">
      <w:pPr>
        <w:pStyle w:val="NoSpacing"/>
        <w:jc w:val="center"/>
        <w:rPr>
          <w:rFonts w:ascii="Times New Roman" w:hAnsi="Times New Roman"/>
          <w:b/>
          <w:bCs/>
          <w:iCs/>
          <w:color w:val="000000"/>
          <w:sz w:val="36"/>
          <w:szCs w:val="36"/>
        </w:rPr>
      </w:pPr>
      <w:r w:rsidRPr="001F1832">
        <w:rPr>
          <w:rFonts w:ascii="Times New Roman" w:hAnsi="Times New Roman"/>
          <w:b/>
          <w:bCs/>
          <w:iCs/>
          <w:color w:val="000000"/>
          <w:sz w:val="36"/>
          <w:szCs w:val="36"/>
        </w:rPr>
        <w:t>By Jeff Jacoby</w:t>
      </w:r>
    </w:p>
    <w:p w14:paraId="56BF79F4" w14:textId="77777777" w:rsidR="00A01349" w:rsidRPr="00A64323" w:rsidRDefault="00A01349" w:rsidP="00A64323">
      <w:pPr>
        <w:pStyle w:val="NoSpacing"/>
        <w:jc w:val="center"/>
        <w:rPr>
          <w:rFonts w:ascii="Times New Roman" w:hAnsi="Times New Roman"/>
          <w:b/>
          <w:bCs/>
          <w:i/>
          <w:color w:val="000000"/>
          <w:sz w:val="24"/>
          <w:szCs w:val="24"/>
        </w:rPr>
      </w:pPr>
    </w:p>
    <w:p w14:paraId="0E110596" w14:textId="320C940C" w:rsidR="00A64323" w:rsidRPr="00A64323" w:rsidRDefault="00A64323" w:rsidP="00A64323">
      <w:pPr>
        <w:pStyle w:val="NoSpacing"/>
        <w:jc w:val="center"/>
        <w:rPr>
          <w:rFonts w:ascii="Times New Roman" w:hAnsi="Times New Roman"/>
          <w:b/>
          <w:i/>
          <w:color w:val="000000"/>
          <w:sz w:val="24"/>
          <w:szCs w:val="24"/>
        </w:rPr>
      </w:pPr>
      <w:r w:rsidRPr="00A64323">
        <w:rPr>
          <w:rFonts w:ascii="Times New Roman" w:hAnsi="Times New Roman"/>
          <w:b/>
          <w:i/>
          <w:noProof/>
          <w:color w:val="000000"/>
          <w:sz w:val="24"/>
          <w:szCs w:val="24"/>
        </w:rPr>
        <w:drawing>
          <wp:inline distT="0" distB="0" distL="0" distR="0" wp14:anchorId="08A61440" wp14:editId="78320591">
            <wp:extent cx="5943600" cy="3347720"/>
            <wp:effectExtent l="0" t="0" r="0" b="5080"/>
            <wp:docPr id="20809676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73E3659" w14:textId="77777777" w:rsidR="00952A84" w:rsidRDefault="00952A84" w:rsidP="00A64323">
      <w:pPr>
        <w:pStyle w:val="NoSpacing"/>
        <w:jc w:val="center"/>
        <w:rPr>
          <w:rFonts w:ascii="Times New Roman" w:hAnsi="Times New Roman"/>
          <w:b/>
          <w:bCs/>
          <w:i/>
          <w:iCs/>
          <w:color w:val="000000"/>
          <w:sz w:val="24"/>
          <w:szCs w:val="24"/>
        </w:rPr>
      </w:pPr>
    </w:p>
    <w:p w14:paraId="0553F21E" w14:textId="206BEBB5" w:rsidR="00A64323" w:rsidRPr="00952A84" w:rsidRDefault="00A64323" w:rsidP="001F1832">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Iranians danced in the streets. Western journalists mourned his "easy smile." Who actually knew Khamenei better?</w:t>
      </w:r>
    </w:p>
    <w:p w14:paraId="007C2991" w14:textId="77777777" w:rsidR="00A64323" w:rsidRPr="00952A84" w:rsidRDefault="00A64323" w:rsidP="001F1832">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"With his spectacles, Palestinian kaffiyeh, long robes, and silver beard, Ayatollah Khamenei cast himself as a religious scholar as well as a writer and translator of works on Islam. He affected an avuncular and magnanimous aloofness, running the country from a perch above the jousting of daily politics."</w:t>
      </w:r>
    </w:p>
    <w:p w14:paraId="365349C9" w14:textId="77777777" w:rsidR="00A64323" w:rsidRPr="00952A84" w:rsidRDefault="00A64323" w:rsidP="001F1832">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lastRenderedPageBreak/>
        <w:t>That lyrical passage is from </w:t>
      </w:r>
      <w:hyperlink r:id="rId9" w:tgtFrame="_blank" w:history="1">
        <w:r w:rsidRPr="00952A84">
          <w:rPr>
            <w:rStyle w:val="Hyperlink"/>
            <w:rFonts w:asciiTheme="majorBidi" w:hAnsiTheme="majorBidi" w:cstheme="majorBidi"/>
            <w:color w:val="000000" w:themeColor="text1"/>
            <w:sz w:val="28"/>
            <w:szCs w:val="28"/>
            <w:u w:val="none"/>
          </w:rPr>
          <w:t>The New York Times's obituary</w:t>
        </w:r>
      </w:hyperlink>
      <w:r w:rsidRPr="00952A84">
        <w:rPr>
          <w:rFonts w:asciiTheme="majorBidi" w:hAnsiTheme="majorBidi" w:cstheme="majorBidi"/>
          <w:color w:val="000000" w:themeColor="text1"/>
          <w:sz w:val="28"/>
          <w:szCs w:val="28"/>
        </w:rPr>
        <w:t> of Iran's supreme leader, who was killed Saturday when US and Israeli forces reduced his Tehran compound to rubble. The Washington Post likewise made a point of </w:t>
      </w:r>
      <w:hyperlink r:id="rId10" w:tgtFrame="_blank" w:history="1">
        <w:r w:rsidRPr="00952A84">
          <w:rPr>
            <w:rStyle w:val="Hyperlink"/>
            <w:rFonts w:asciiTheme="majorBidi" w:hAnsiTheme="majorBidi" w:cstheme="majorBidi"/>
            <w:color w:val="000000" w:themeColor="text1"/>
            <w:sz w:val="28"/>
            <w:szCs w:val="28"/>
            <w:u w:val="none"/>
          </w:rPr>
          <w:t>softening and humanizing the dead dictator</w:t>
        </w:r>
      </w:hyperlink>
      <w:r w:rsidRPr="00952A84">
        <w:rPr>
          <w:rFonts w:asciiTheme="majorBidi" w:hAnsiTheme="majorBidi" w:cstheme="majorBidi"/>
          <w:color w:val="000000" w:themeColor="text1"/>
          <w:sz w:val="28"/>
          <w:szCs w:val="28"/>
        </w:rPr>
        <w:t>, recalling his "bushy white beard and easy smile" and noting that he was "fond of Persian poetry and classic Western novels." Khamenei's literary life was also </w:t>
      </w:r>
      <w:hyperlink r:id="rId11" w:tgtFrame="_blank" w:history="1">
        <w:r w:rsidRPr="00952A84">
          <w:rPr>
            <w:rStyle w:val="Hyperlink"/>
            <w:rFonts w:asciiTheme="majorBidi" w:hAnsiTheme="majorBidi" w:cstheme="majorBidi"/>
            <w:color w:val="000000" w:themeColor="text1"/>
            <w:sz w:val="28"/>
            <w:szCs w:val="28"/>
            <w:u w:val="none"/>
          </w:rPr>
          <w:t>played up by The Guardian</w:t>
        </w:r>
      </w:hyperlink>
      <w:r w:rsidRPr="00952A84">
        <w:rPr>
          <w:rFonts w:asciiTheme="majorBidi" w:hAnsiTheme="majorBidi" w:cstheme="majorBidi"/>
          <w:color w:val="000000" w:themeColor="text1"/>
          <w:sz w:val="28"/>
          <w:szCs w:val="28"/>
        </w:rPr>
        <w:t>, which noted that the ayatollah had been an "avid" reader who adored "Les Misérables," which he "described as 'miraculous' and a 'book of wisdom.'"</w:t>
      </w:r>
    </w:p>
    <w:p w14:paraId="34428102" w14:textId="77777777" w:rsidR="00A64323" w:rsidRPr="00952A84" w:rsidRDefault="00A64323" w:rsidP="007452FA">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To judge from such passages, as </w:t>
      </w:r>
      <w:hyperlink r:id="rId12" w:tgtFrame="_blank" w:history="1">
        <w:r w:rsidRPr="00952A84">
          <w:rPr>
            <w:rStyle w:val="Hyperlink"/>
            <w:rFonts w:asciiTheme="majorBidi" w:hAnsiTheme="majorBidi" w:cstheme="majorBidi"/>
            <w:color w:val="000000" w:themeColor="text1"/>
            <w:sz w:val="28"/>
            <w:szCs w:val="28"/>
            <w:u w:val="none"/>
          </w:rPr>
          <w:t>Maya Sulkin observed in The Free Press</w:t>
        </w:r>
      </w:hyperlink>
      <w:r w:rsidRPr="00952A84">
        <w:rPr>
          <w:rFonts w:asciiTheme="majorBidi" w:hAnsiTheme="majorBidi" w:cstheme="majorBidi"/>
          <w:color w:val="000000" w:themeColor="text1"/>
          <w:sz w:val="28"/>
          <w:szCs w:val="28"/>
        </w:rPr>
        <w:t>, one might imagine that Khameini's truest essence was that of a bookish scholar, rather than a theocratic tyrant who spent nearly four decades imprisoning, torturing, and executing innocent victims.</w:t>
      </w:r>
    </w:p>
    <w:p w14:paraId="765BF8A0" w14:textId="77777777" w:rsidR="00A64323" w:rsidRPr="00952A84" w:rsidRDefault="00A64323" w:rsidP="007452FA">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But the Iranians who had actually lived under Khamenei's rule were not reading obituaries. They were rejoicing.</w:t>
      </w:r>
    </w:p>
    <w:p w14:paraId="415DF63B" w14:textId="77777777" w:rsidR="00A64323" w:rsidRPr="00952A84" w:rsidRDefault="00A64323" w:rsidP="007452FA">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In Tehran, </w:t>
      </w:r>
      <w:hyperlink r:id="rId13" w:tgtFrame="_blank" w:history="1">
        <w:r w:rsidRPr="00952A84">
          <w:rPr>
            <w:rStyle w:val="Hyperlink"/>
            <w:rFonts w:asciiTheme="majorBidi" w:hAnsiTheme="majorBidi" w:cstheme="majorBidi"/>
            <w:color w:val="000000" w:themeColor="text1"/>
            <w:sz w:val="28"/>
            <w:szCs w:val="28"/>
            <w:u w:val="none"/>
          </w:rPr>
          <w:t>residents leaned from windows and gathered on rooftops</w:t>
        </w:r>
      </w:hyperlink>
      <w:r w:rsidRPr="00952A84">
        <w:rPr>
          <w:rFonts w:asciiTheme="majorBidi" w:hAnsiTheme="majorBidi" w:cstheme="majorBidi"/>
          <w:color w:val="000000" w:themeColor="text1"/>
          <w:sz w:val="28"/>
          <w:szCs w:val="28"/>
        </w:rPr>
        <w:t>, shouting with joy and excitement. Video from across Iran showed people dancing in the streets at news that the ayatollah was dead. In </w:t>
      </w:r>
      <w:hyperlink r:id="rId14" w:tgtFrame="_blank" w:history="1">
        <w:r w:rsidRPr="00952A84">
          <w:rPr>
            <w:rStyle w:val="Hyperlink"/>
            <w:rFonts w:asciiTheme="majorBidi" w:hAnsiTheme="majorBidi" w:cstheme="majorBidi"/>
            <w:color w:val="000000" w:themeColor="text1"/>
            <w:sz w:val="28"/>
            <w:szCs w:val="28"/>
            <w:u w:val="none"/>
          </w:rPr>
          <w:t>Los Angeles</w:t>
        </w:r>
      </w:hyperlink>
      <w:r w:rsidRPr="00952A84">
        <w:rPr>
          <w:rFonts w:asciiTheme="majorBidi" w:hAnsiTheme="majorBidi" w:cstheme="majorBidi"/>
          <w:color w:val="000000" w:themeColor="text1"/>
          <w:sz w:val="28"/>
          <w:szCs w:val="28"/>
        </w:rPr>
        <w:t>, </w:t>
      </w:r>
      <w:hyperlink r:id="rId15" w:tgtFrame="_blank" w:history="1">
        <w:r w:rsidRPr="00952A84">
          <w:rPr>
            <w:rStyle w:val="Hyperlink"/>
            <w:rFonts w:asciiTheme="majorBidi" w:hAnsiTheme="majorBidi" w:cstheme="majorBidi"/>
            <w:color w:val="000000" w:themeColor="text1"/>
            <w:sz w:val="28"/>
            <w:szCs w:val="28"/>
            <w:u w:val="none"/>
          </w:rPr>
          <w:t>London</w:t>
        </w:r>
      </w:hyperlink>
      <w:r w:rsidRPr="00952A84">
        <w:rPr>
          <w:rFonts w:asciiTheme="majorBidi" w:hAnsiTheme="majorBidi" w:cstheme="majorBidi"/>
          <w:color w:val="000000" w:themeColor="text1"/>
          <w:sz w:val="28"/>
          <w:szCs w:val="28"/>
        </w:rPr>
        <w:t>, and </w:t>
      </w:r>
      <w:hyperlink r:id="rId16" w:tgtFrame="_blank" w:history="1">
        <w:r w:rsidRPr="00952A84">
          <w:rPr>
            <w:rStyle w:val="Hyperlink"/>
            <w:rFonts w:asciiTheme="majorBidi" w:hAnsiTheme="majorBidi" w:cstheme="majorBidi"/>
            <w:color w:val="000000" w:themeColor="text1"/>
            <w:sz w:val="28"/>
            <w:szCs w:val="28"/>
            <w:u w:val="none"/>
          </w:rPr>
          <w:t>Toronto</w:t>
        </w:r>
      </w:hyperlink>
      <w:r w:rsidRPr="00952A84">
        <w:rPr>
          <w:rFonts w:asciiTheme="majorBidi" w:hAnsiTheme="majorBidi" w:cstheme="majorBidi"/>
          <w:color w:val="000000" w:themeColor="text1"/>
          <w:sz w:val="28"/>
          <w:szCs w:val="28"/>
        </w:rPr>
        <w:t>, members of the Iranian diaspora poured out to celebrate. </w:t>
      </w:r>
      <w:hyperlink r:id="rId17" w:tgtFrame="_blank" w:history="1">
        <w:r w:rsidRPr="00952A84">
          <w:rPr>
            <w:rStyle w:val="Hyperlink"/>
            <w:rFonts w:asciiTheme="majorBidi" w:hAnsiTheme="majorBidi" w:cstheme="majorBidi"/>
            <w:color w:val="000000" w:themeColor="text1"/>
            <w:sz w:val="28"/>
            <w:szCs w:val="28"/>
            <w:u w:val="none"/>
          </w:rPr>
          <w:t>Representative Yassamin Ansari</w:t>
        </w:r>
      </w:hyperlink>
      <w:r w:rsidRPr="00952A84">
        <w:rPr>
          <w:rFonts w:asciiTheme="majorBidi" w:hAnsiTheme="majorBidi" w:cstheme="majorBidi"/>
          <w:color w:val="000000" w:themeColor="text1"/>
          <w:sz w:val="28"/>
          <w:szCs w:val="28"/>
        </w:rPr>
        <w:t>, an Arizona Democrat and the first Iranian American elected to Congress, spoke for millions when she said simply: "Khamenei was the epitome of evil. No one should mourn him."</w:t>
      </w:r>
    </w:p>
    <w:p w14:paraId="4CBC02AF" w14:textId="77777777" w:rsidR="00A64323" w:rsidRPr="00952A84" w:rsidRDefault="00A64323" w:rsidP="008658A5">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Why were Iranians rejoicing? Because for nearly four decades, </w:t>
      </w:r>
      <w:hyperlink r:id="rId18" w:tgtFrame="_blank" w:history="1">
        <w:r w:rsidRPr="00952A84">
          <w:rPr>
            <w:rStyle w:val="Hyperlink"/>
            <w:rFonts w:asciiTheme="majorBidi" w:hAnsiTheme="majorBidi" w:cstheme="majorBidi"/>
            <w:color w:val="000000" w:themeColor="text1"/>
            <w:sz w:val="28"/>
            <w:szCs w:val="28"/>
            <w:u w:val="none"/>
          </w:rPr>
          <w:t>Khamenei made their lives a waking nightmare.</w:t>
        </w:r>
      </w:hyperlink>
      <w:r w:rsidRPr="00952A84">
        <w:rPr>
          <w:rFonts w:asciiTheme="majorBidi" w:hAnsiTheme="majorBidi" w:cstheme="majorBidi"/>
          <w:color w:val="000000" w:themeColor="text1"/>
          <w:sz w:val="28"/>
          <w:szCs w:val="28"/>
        </w:rPr>
        <w:t> He imprisoned women for showing their hair, hanged gay men in public squares, executed dissidents by the thousands, and ran Evin Prison — where rape and psychological torture were standard practice — as an instrument of state terror.</w:t>
      </w:r>
    </w:p>
    <w:p w14:paraId="63BFD7D4" w14:textId="77777777" w:rsidR="00A64323" w:rsidRPr="00952A84" w:rsidRDefault="00A64323" w:rsidP="008658A5">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When 22-year-old Mahsa Amini died in custody in 2022 after being arrested for wearing her hijab improperly, and millions took to the streets in protest, </w:t>
      </w:r>
      <w:hyperlink r:id="rId19" w:tgtFrame="_blank" w:history="1">
        <w:r w:rsidRPr="00952A84">
          <w:rPr>
            <w:rStyle w:val="Hyperlink"/>
            <w:rFonts w:asciiTheme="majorBidi" w:hAnsiTheme="majorBidi" w:cstheme="majorBidi"/>
            <w:color w:val="000000" w:themeColor="text1"/>
            <w:sz w:val="28"/>
            <w:szCs w:val="28"/>
            <w:u w:val="none"/>
          </w:rPr>
          <w:t>he responded</w:t>
        </w:r>
      </w:hyperlink>
      <w:r w:rsidRPr="00952A84">
        <w:rPr>
          <w:rFonts w:asciiTheme="majorBidi" w:hAnsiTheme="majorBidi" w:cstheme="majorBidi"/>
          <w:color w:val="000000" w:themeColor="text1"/>
          <w:sz w:val="28"/>
          <w:szCs w:val="28"/>
        </w:rPr>
        <w:t> by killing more than 500 of them and imprisoning 22,000 more. When a fresh uprising erupted this past January, he </w:t>
      </w:r>
      <w:hyperlink r:id="rId20" w:tgtFrame="_blank" w:history="1">
        <w:r w:rsidRPr="00952A84">
          <w:rPr>
            <w:rStyle w:val="Hyperlink"/>
            <w:rFonts w:asciiTheme="majorBidi" w:hAnsiTheme="majorBidi" w:cstheme="majorBidi"/>
            <w:color w:val="000000" w:themeColor="text1"/>
            <w:sz w:val="28"/>
            <w:szCs w:val="28"/>
            <w:u w:val="none"/>
          </w:rPr>
          <w:t>massacred tens of thousands</w:t>
        </w:r>
      </w:hyperlink>
      <w:r w:rsidRPr="00952A84">
        <w:rPr>
          <w:rFonts w:asciiTheme="majorBidi" w:hAnsiTheme="majorBidi" w:cstheme="majorBidi"/>
          <w:color w:val="000000" w:themeColor="text1"/>
          <w:sz w:val="28"/>
          <w:szCs w:val="28"/>
        </w:rPr>
        <w:t>.</w:t>
      </w:r>
    </w:p>
    <w:p w14:paraId="51C7BB34" w14:textId="77777777" w:rsidR="00A64323" w:rsidRPr="00952A84" w:rsidRDefault="00A64323" w:rsidP="008658A5">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Why were Iranians rejoicing? Because for nearly four decades, Khamenei made their lives a waking nightmare.</w:t>
      </w:r>
    </w:p>
    <w:p w14:paraId="766595E6" w14:textId="77777777" w:rsidR="00A64323" w:rsidRPr="00952A84" w:rsidRDefault="00A64323" w:rsidP="008658A5">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That was what he did at home. Beyond Iran's borders, Khamenei sponsored the terror network — Hamas, Hezbollah, the Houthis — that has kept the Middle East drenched in blood for decades. He facilitated President Bashar al-Assad's </w:t>
      </w:r>
      <w:hyperlink r:id="rId21" w:tgtFrame="_blank" w:history="1">
        <w:r w:rsidRPr="00952A84">
          <w:rPr>
            <w:rStyle w:val="Hyperlink"/>
            <w:rFonts w:asciiTheme="majorBidi" w:hAnsiTheme="majorBidi" w:cstheme="majorBidi"/>
            <w:color w:val="000000" w:themeColor="text1"/>
            <w:sz w:val="28"/>
            <w:szCs w:val="28"/>
            <w:u w:val="none"/>
          </w:rPr>
          <w:t>slaughter of some 500,000 Syrians</w:t>
        </w:r>
      </w:hyperlink>
      <w:r w:rsidRPr="00952A84">
        <w:rPr>
          <w:rFonts w:asciiTheme="majorBidi" w:hAnsiTheme="majorBidi" w:cstheme="majorBidi"/>
          <w:color w:val="000000" w:themeColor="text1"/>
          <w:sz w:val="28"/>
          <w:szCs w:val="28"/>
        </w:rPr>
        <w:t>, most of them Sunni Muslims. He directed the killing of hundreds of Americans, from the 1996 </w:t>
      </w:r>
      <w:hyperlink r:id="rId22" w:tgtFrame="_blank" w:history="1">
        <w:r w:rsidRPr="00952A84">
          <w:rPr>
            <w:rStyle w:val="Hyperlink"/>
            <w:rFonts w:asciiTheme="majorBidi" w:hAnsiTheme="majorBidi" w:cstheme="majorBidi"/>
            <w:color w:val="000000" w:themeColor="text1"/>
            <w:sz w:val="28"/>
            <w:szCs w:val="28"/>
            <w:u w:val="none"/>
          </w:rPr>
          <w:t>Khobar Towers bombing in Saudi Arabia</w:t>
        </w:r>
      </w:hyperlink>
      <w:r w:rsidRPr="00952A84">
        <w:rPr>
          <w:rFonts w:asciiTheme="majorBidi" w:hAnsiTheme="majorBidi" w:cstheme="majorBidi"/>
          <w:color w:val="000000" w:themeColor="text1"/>
          <w:sz w:val="28"/>
          <w:szCs w:val="28"/>
        </w:rPr>
        <w:t> to the </w:t>
      </w:r>
      <w:hyperlink r:id="rId23" w:tgtFrame="_blank" w:history="1">
        <w:r w:rsidRPr="00952A84">
          <w:rPr>
            <w:rStyle w:val="Hyperlink"/>
            <w:rFonts w:asciiTheme="majorBidi" w:hAnsiTheme="majorBidi" w:cstheme="majorBidi"/>
            <w:color w:val="000000" w:themeColor="text1"/>
            <w:sz w:val="28"/>
            <w:szCs w:val="28"/>
            <w:u w:val="none"/>
          </w:rPr>
          <w:t>roadside bombs that tore through US troops</w:t>
        </w:r>
      </w:hyperlink>
      <w:r w:rsidRPr="00952A84">
        <w:rPr>
          <w:rFonts w:asciiTheme="majorBidi" w:hAnsiTheme="majorBidi" w:cstheme="majorBidi"/>
          <w:color w:val="000000" w:themeColor="text1"/>
          <w:sz w:val="28"/>
          <w:szCs w:val="28"/>
        </w:rPr>
        <w:t> in Iraq.</w:t>
      </w:r>
    </w:p>
    <w:p w14:paraId="32349ADB" w14:textId="77777777" w:rsidR="00A64323" w:rsidRPr="00952A84" w:rsidRDefault="00A64323" w:rsidP="008658A5">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 xml:space="preserve">For 37 years he bankrolled and armed the jihadist proxies whose explicit mission was the annihilation of Israel — a campaign that sent many thousands </w:t>
      </w:r>
      <w:r w:rsidRPr="00952A84">
        <w:rPr>
          <w:rFonts w:asciiTheme="majorBidi" w:hAnsiTheme="majorBidi" w:cstheme="majorBidi"/>
          <w:color w:val="000000" w:themeColor="text1"/>
          <w:sz w:val="28"/>
          <w:szCs w:val="28"/>
        </w:rPr>
        <w:lastRenderedPageBreak/>
        <w:t>of </w:t>
      </w:r>
      <w:hyperlink r:id="rId24" w:tgtFrame="_blank" w:history="1">
        <w:r w:rsidRPr="00952A84">
          <w:rPr>
            <w:rStyle w:val="Hyperlink"/>
            <w:rFonts w:asciiTheme="majorBidi" w:hAnsiTheme="majorBidi" w:cstheme="majorBidi"/>
            <w:color w:val="000000" w:themeColor="text1"/>
            <w:sz w:val="28"/>
            <w:szCs w:val="28"/>
            <w:u w:val="none"/>
          </w:rPr>
          <w:t>innocent men, women, and children to early graves</w:t>
        </w:r>
      </w:hyperlink>
      <w:r w:rsidRPr="00952A84">
        <w:rPr>
          <w:rFonts w:asciiTheme="majorBidi" w:hAnsiTheme="majorBidi" w:cstheme="majorBidi"/>
          <w:color w:val="000000" w:themeColor="text1"/>
          <w:sz w:val="28"/>
          <w:szCs w:val="28"/>
        </w:rPr>
        <w:t>. And all the while he proclaimed "Death to America, Death to Israel" — not as hyperbole, but as </w:t>
      </w:r>
      <w:hyperlink r:id="rId25" w:tgtFrame="_blank" w:history="1">
        <w:r w:rsidRPr="00952A84">
          <w:rPr>
            <w:rStyle w:val="Hyperlink"/>
            <w:rFonts w:asciiTheme="majorBidi" w:hAnsiTheme="majorBidi" w:cstheme="majorBidi"/>
            <w:color w:val="000000" w:themeColor="text1"/>
            <w:sz w:val="28"/>
            <w:szCs w:val="28"/>
            <w:u w:val="none"/>
          </w:rPr>
          <w:t>official state doctrine</w:t>
        </w:r>
      </w:hyperlink>
      <w:r w:rsidRPr="00952A84">
        <w:rPr>
          <w:rFonts w:asciiTheme="majorBidi" w:hAnsiTheme="majorBidi" w:cstheme="majorBidi"/>
          <w:color w:val="000000" w:themeColor="text1"/>
          <w:sz w:val="28"/>
          <w:szCs w:val="28"/>
        </w:rPr>
        <w:t>.</w:t>
      </w:r>
    </w:p>
    <w:p w14:paraId="2221B5F7" w14:textId="77777777" w:rsidR="009A1B04" w:rsidRDefault="00A64323" w:rsidP="00446FEB">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Yet there are those for whom none of that is sufficient reason to welcome Khamenei's demise. </w:t>
      </w:r>
      <w:hyperlink r:id="rId26" w:tgtFrame="_blank" w:history="1">
        <w:r w:rsidRPr="00952A84">
          <w:rPr>
            <w:rStyle w:val="Hyperlink"/>
            <w:rFonts w:asciiTheme="majorBidi" w:hAnsiTheme="majorBidi" w:cstheme="majorBidi"/>
            <w:color w:val="000000" w:themeColor="text1"/>
            <w:sz w:val="28"/>
            <w:szCs w:val="28"/>
            <w:u w:val="none"/>
          </w:rPr>
          <w:t>Hasan Piker</w:t>
        </w:r>
      </w:hyperlink>
      <w:r w:rsidRPr="00952A84">
        <w:rPr>
          <w:rFonts w:asciiTheme="majorBidi" w:hAnsiTheme="majorBidi" w:cstheme="majorBidi"/>
          <w:color w:val="000000" w:themeColor="text1"/>
          <w:sz w:val="28"/>
          <w:szCs w:val="28"/>
        </w:rPr>
        <w:t>, a left-wing streamer with millions of online followers</w:t>
      </w:r>
      <w:hyperlink r:id="rId27" w:tgtFrame="_blank" w:history="1">
        <w:r w:rsidRPr="00952A84">
          <w:rPr>
            <w:rStyle w:val="Hyperlink"/>
            <w:rFonts w:asciiTheme="majorBidi" w:hAnsiTheme="majorBidi" w:cstheme="majorBidi"/>
            <w:color w:val="000000" w:themeColor="text1"/>
            <w:sz w:val="28"/>
            <w:szCs w:val="28"/>
            <w:u w:val="none"/>
          </w:rPr>
          <w:t>, scolded Iranians for cheering</w:t>
        </w:r>
      </w:hyperlink>
      <w:r w:rsidRPr="00952A84">
        <w:rPr>
          <w:rFonts w:asciiTheme="majorBidi" w:hAnsiTheme="majorBidi" w:cstheme="majorBidi"/>
          <w:color w:val="000000" w:themeColor="text1"/>
          <w:sz w:val="28"/>
          <w:szCs w:val="28"/>
        </w:rPr>
        <w:t xml:space="preserve"> the US-Israeli strikes that killed the ayatollah, asking how "civilian deaths can ever be justified as progress." </w:t>
      </w:r>
    </w:p>
    <w:p w14:paraId="2725989B" w14:textId="299DB47C" w:rsidR="00A64323" w:rsidRPr="00952A84" w:rsidRDefault="00A64323" w:rsidP="00446FEB">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Rajdeep Sardesai, one of India's best-known journalists, </w:t>
      </w:r>
      <w:hyperlink r:id="rId28" w:tgtFrame="_blank" w:history="1">
        <w:r w:rsidRPr="00952A84">
          <w:rPr>
            <w:rStyle w:val="Hyperlink"/>
            <w:rFonts w:asciiTheme="majorBidi" w:hAnsiTheme="majorBidi" w:cstheme="majorBidi"/>
            <w:color w:val="000000" w:themeColor="text1"/>
            <w:sz w:val="28"/>
            <w:szCs w:val="28"/>
            <w:u w:val="none"/>
          </w:rPr>
          <w:t>pronounced</w:t>
        </w:r>
      </w:hyperlink>
      <w:r w:rsidRPr="00952A84">
        <w:rPr>
          <w:rFonts w:asciiTheme="majorBidi" w:hAnsiTheme="majorBidi" w:cstheme="majorBidi"/>
          <w:color w:val="000000" w:themeColor="text1"/>
          <w:sz w:val="28"/>
          <w:szCs w:val="28"/>
        </w:rPr>
        <w:t> such celebrations "fraught — morally, diplomatically and strategically" and expressed dismay that anyone could applaud a political leader's death. And Pastor Pete Pawelek, </w:t>
      </w:r>
      <w:hyperlink r:id="rId29" w:tgtFrame="_blank" w:history="1">
        <w:r w:rsidRPr="00952A84">
          <w:rPr>
            <w:rStyle w:val="Hyperlink"/>
            <w:rFonts w:asciiTheme="majorBidi" w:hAnsiTheme="majorBidi" w:cstheme="majorBidi"/>
            <w:color w:val="000000" w:themeColor="text1"/>
            <w:sz w:val="28"/>
            <w:szCs w:val="28"/>
            <w:u w:val="none"/>
          </w:rPr>
          <w:t>an evangelical minister</w:t>
        </w:r>
      </w:hyperlink>
      <w:r w:rsidRPr="00952A84">
        <w:rPr>
          <w:rFonts w:asciiTheme="majorBidi" w:hAnsiTheme="majorBidi" w:cstheme="majorBidi"/>
          <w:color w:val="000000" w:themeColor="text1"/>
          <w:sz w:val="28"/>
          <w:szCs w:val="28"/>
        </w:rPr>
        <w:t>, grounded his objection in religion. As a Christian, he wrote, "I do not celebrate the death of a man, even one associated with grave evil." It is never right, they and others insist, to rejoice at anyone's death.</w:t>
      </w:r>
    </w:p>
    <w:p w14:paraId="685C2C00" w14:textId="77777777" w:rsidR="00A64323" w:rsidRPr="00952A84" w:rsidRDefault="00A64323" w:rsidP="009A1B04">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They're wrong. Such objectors always are.</w:t>
      </w:r>
    </w:p>
    <w:p w14:paraId="3310F6F5" w14:textId="77777777" w:rsidR="00A64323" w:rsidRPr="00952A84" w:rsidRDefault="00A64323" w:rsidP="009A1B04">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When Saddam Hussein was hanged in 2006, European governments </w:t>
      </w:r>
      <w:hyperlink r:id="rId30" w:tgtFrame="_blank" w:history="1">
        <w:r w:rsidRPr="00952A84">
          <w:rPr>
            <w:rStyle w:val="Hyperlink"/>
            <w:rFonts w:asciiTheme="majorBidi" w:hAnsiTheme="majorBidi" w:cstheme="majorBidi"/>
            <w:color w:val="000000" w:themeColor="text1"/>
            <w:sz w:val="28"/>
            <w:szCs w:val="28"/>
            <w:u w:val="none"/>
          </w:rPr>
          <w:t>deplored his death</w:t>
        </w:r>
      </w:hyperlink>
      <w:r w:rsidRPr="00952A84">
        <w:rPr>
          <w:rFonts w:asciiTheme="majorBidi" w:hAnsiTheme="majorBidi" w:cstheme="majorBidi"/>
          <w:color w:val="000000" w:themeColor="text1"/>
          <w:sz w:val="28"/>
          <w:szCs w:val="28"/>
        </w:rPr>
        <w:t> as "barbaric." When Seal Team Six killed Osama bin Laden in 2011, some American commentators </w:t>
      </w:r>
      <w:hyperlink r:id="rId31" w:tgtFrame="_blank" w:history="1">
        <w:r w:rsidRPr="00952A84">
          <w:rPr>
            <w:rStyle w:val="Hyperlink"/>
            <w:rFonts w:asciiTheme="majorBidi" w:hAnsiTheme="majorBidi" w:cstheme="majorBidi"/>
            <w:color w:val="000000" w:themeColor="text1"/>
            <w:sz w:val="28"/>
            <w:szCs w:val="28"/>
            <w:u w:val="none"/>
          </w:rPr>
          <w:t>were appalled</w:t>
        </w:r>
      </w:hyperlink>
      <w:r w:rsidRPr="00952A84">
        <w:rPr>
          <w:rFonts w:asciiTheme="majorBidi" w:hAnsiTheme="majorBidi" w:cstheme="majorBidi"/>
          <w:color w:val="000000" w:themeColor="text1"/>
          <w:sz w:val="28"/>
          <w:szCs w:val="28"/>
        </w:rPr>
        <w:t> by the </w:t>
      </w:r>
      <w:hyperlink r:id="rId32" w:tgtFrame="_blank" w:history="1">
        <w:r w:rsidRPr="00952A84">
          <w:rPr>
            <w:rStyle w:val="Hyperlink"/>
            <w:rFonts w:asciiTheme="majorBidi" w:hAnsiTheme="majorBidi" w:cstheme="majorBidi"/>
            <w:color w:val="000000" w:themeColor="text1"/>
            <w:sz w:val="28"/>
            <w:szCs w:val="28"/>
            <w:u w:val="none"/>
          </w:rPr>
          <w:t>spontaneous jubilation</w:t>
        </w:r>
      </w:hyperlink>
      <w:r w:rsidRPr="00952A84">
        <w:rPr>
          <w:rFonts w:asciiTheme="majorBidi" w:hAnsiTheme="majorBidi" w:cstheme="majorBidi"/>
          <w:color w:val="000000" w:themeColor="text1"/>
          <w:sz w:val="28"/>
          <w:szCs w:val="28"/>
        </w:rPr>
        <w:t> that ensued. Each time a monstrous tyrant is brought to justice, the same chorus arises, citing whatever principle is nearest to hand — Christian humility, diplomatic decorum, progressive solidarity.</w:t>
      </w:r>
    </w:p>
    <w:p w14:paraId="2CDEF19E" w14:textId="77777777" w:rsidR="00A64323" w:rsidRPr="00952A84" w:rsidRDefault="00A64323" w:rsidP="00E41223">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"This is something we've been asking for, begging for, crying for, for 47 years, and finally it's done."</w:t>
      </w:r>
    </w:p>
    <w:p w14:paraId="7FE8015A" w14:textId="77777777" w:rsidR="00A64323" w:rsidRPr="00952A84" w:rsidRDefault="00A64323" w:rsidP="00E41223">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But the elimination of evil and homicidal despots makes the world a better place. When a man who spent decades inflicting horror on innocents meets his end, good people rejoice.</w:t>
      </w:r>
    </w:p>
    <w:p w14:paraId="0288DA6D" w14:textId="77777777" w:rsidR="00A64323" w:rsidRPr="00952A84" w:rsidRDefault="00A64323" w:rsidP="00E41223">
      <w:pPr>
        <w:pStyle w:val="NoSpacing"/>
        <w:ind w:firstLine="720"/>
        <w:jc w:val="both"/>
        <w:rPr>
          <w:rFonts w:asciiTheme="majorBidi" w:hAnsiTheme="majorBidi" w:cstheme="majorBidi"/>
          <w:color w:val="000000" w:themeColor="text1"/>
          <w:sz w:val="28"/>
          <w:szCs w:val="28"/>
        </w:rPr>
      </w:pPr>
      <w:r w:rsidRPr="00952A84">
        <w:rPr>
          <w:rFonts w:asciiTheme="majorBidi" w:hAnsiTheme="majorBidi" w:cstheme="majorBidi"/>
          <w:color w:val="000000" w:themeColor="text1"/>
          <w:sz w:val="28"/>
          <w:szCs w:val="28"/>
        </w:rPr>
        <w:t>Western obituary writers may have been taken with the late ayatollah's "avuncular and magnanimous aloofness," but the liberated Iranians dancing in the streets knew him rather better than that. One expatriate </w:t>
      </w:r>
      <w:hyperlink r:id="rId33" w:tgtFrame="_blank" w:history="1">
        <w:r w:rsidRPr="00952A84">
          <w:rPr>
            <w:rStyle w:val="Hyperlink"/>
            <w:rFonts w:asciiTheme="majorBidi" w:hAnsiTheme="majorBidi" w:cstheme="majorBidi"/>
            <w:color w:val="000000" w:themeColor="text1"/>
            <w:sz w:val="28"/>
            <w:szCs w:val="28"/>
            <w:u w:val="none"/>
          </w:rPr>
          <w:t>spoke for millions</w:t>
        </w:r>
      </w:hyperlink>
      <w:r w:rsidRPr="00952A84">
        <w:rPr>
          <w:rFonts w:asciiTheme="majorBidi" w:hAnsiTheme="majorBidi" w:cstheme="majorBidi"/>
          <w:color w:val="000000" w:themeColor="text1"/>
          <w:sz w:val="28"/>
          <w:szCs w:val="28"/>
        </w:rPr>
        <w:t>: "This is something we've been asking for, begging for, crying for, for 47 years, and finally it's done." That outpouring of joy is the most honest obituary Khamenei will ever receive.</w:t>
      </w:r>
    </w:p>
    <w:p w14:paraId="0CB225E9" w14:textId="77777777" w:rsidR="00E41223" w:rsidRDefault="00E41223" w:rsidP="00952A84">
      <w:pPr>
        <w:pStyle w:val="NoSpacing"/>
        <w:jc w:val="both"/>
        <w:rPr>
          <w:rFonts w:asciiTheme="majorBidi" w:hAnsiTheme="majorBidi" w:cstheme="majorBidi"/>
          <w:color w:val="000000" w:themeColor="text1"/>
          <w:sz w:val="28"/>
          <w:szCs w:val="28"/>
        </w:rPr>
      </w:pPr>
    </w:p>
    <w:p w14:paraId="70B3156F" w14:textId="482348F1" w:rsidR="00A64323" w:rsidRPr="00E41223" w:rsidRDefault="00952A84" w:rsidP="00952A84">
      <w:pPr>
        <w:pStyle w:val="NoSpacing"/>
        <w:jc w:val="both"/>
        <w:rPr>
          <w:rFonts w:asciiTheme="majorBidi" w:hAnsiTheme="majorBidi" w:cstheme="majorBidi"/>
          <w:i/>
          <w:iCs/>
          <w:color w:val="000000" w:themeColor="text1"/>
          <w:sz w:val="28"/>
          <w:szCs w:val="28"/>
        </w:rPr>
      </w:pPr>
      <w:r w:rsidRPr="00E41223">
        <w:rPr>
          <w:rFonts w:asciiTheme="majorBidi" w:hAnsiTheme="majorBidi" w:cstheme="majorBidi"/>
          <w:i/>
          <w:iCs/>
          <w:color w:val="000000" w:themeColor="text1"/>
          <w:sz w:val="28"/>
          <w:szCs w:val="28"/>
        </w:rPr>
        <w:t xml:space="preserve">Reprinted from the current website of aish.com </w:t>
      </w:r>
      <w:r w:rsidR="00A64323" w:rsidRPr="00E41223">
        <w:rPr>
          <w:rFonts w:asciiTheme="majorBidi" w:hAnsiTheme="majorBidi" w:cstheme="majorBidi"/>
          <w:i/>
          <w:iCs/>
          <w:color w:val="000000" w:themeColor="text1"/>
          <w:sz w:val="28"/>
          <w:szCs w:val="28"/>
        </w:rPr>
        <w:t>This op-ed originally appeared in The Boston Globe</w:t>
      </w:r>
    </w:p>
    <w:p w14:paraId="6DF0D749" w14:textId="77777777" w:rsidR="00A64323" w:rsidRPr="00952A84" w:rsidRDefault="00A64323" w:rsidP="00952A84">
      <w:pPr>
        <w:pStyle w:val="NoSpacing"/>
        <w:jc w:val="both"/>
        <w:rPr>
          <w:rStyle w:val="Hyperlink"/>
          <w:rFonts w:asciiTheme="majorBidi" w:hAnsiTheme="majorBidi" w:cstheme="majorBidi"/>
          <w:color w:val="000000" w:themeColor="text1"/>
          <w:sz w:val="28"/>
          <w:szCs w:val="28"/>
          <w:u w:val="none"/>
        </w:rPr>
      </w:pPr>
    </w:p>
    <w:p w14:paraId="09519557" w14:textId="77777777" w:rsidR="00A64323" w:rsidRPr="00952A84" w:rsidRDefault="00A64323" w:rsidP="00952A84">
      <w:pPr>
        <w:pStyle w:val="NoSpacing"/>
        <w:jc w:val="both"/>
        <w:rPr>
          <w:rStyle w:val="Hyperlink"/>
          <w:rFonts w:asciiTheme="majorBidi" w:hAnsiTheme="majorBidi" w:cstheme="majorBidi"/>
          <w:color w:val="000000" w:themeColor="text1"/>
          <w:sz w:val="28"/>
          <w:szCs w:val="28"/>
          <w:u w:val="none"/>
        </w:rPr>
      </w:pPr>
    </w:p>
    <w:p w14:paraId="51B816AD" w14:textId="77777777" w:rsidR="00671676" w:rsidRPr="00890355" w:rsidRDefault="00671676" w:rsidP="0096187D">
      <w:pPr>
        <w:pStyle w:val="NoSpacing"/>
        <w:jc w:val="center"/>
        <w:rPr>
          <w:rStyle w:val="Hyperlink"/>
          <w:rFonts w:ascii="Times New Roman" w:hAnsi="Times New Roman"/>
          <w:b/>
          <w:i/>
          <w:color w:val="000000"/>
          <w:sz w:val="8"/>
          <w:szCs w:val="8"/>
          <w:u w:val="none"/>
        </w:rPr>
      </w:pPr>
    </w:p>
    <w:p w14:paraId="385C6399" w14:textId="6C633A5A" w:rsidR="00317B42" w:rsidRDefault="00317B42">
      <w:pPr>
        <w:rPr>
          <w:rStyle w:val="Hyperlink"/>
          <w:rFonts w:ascii="Times New Roman" w:eastAsia="Calibri" w:hAnsi="Times New Roman" w:cs="Times New Roman"/>
          <w:b/>
          <w:i/>
          <w:color w:val="000000"/>
          <w:sz w:val="24"/>
          <w:szCs w:val="24"/>
          <w:u w:val="none"/>
        </w:rPr>
      </w:pPr>
      <w:r>
        <w:rPr>
          <w:rStyle w:val="Hyperlink"/>
          <w:rFonts w:ascii="Times New Roman" w:hAnsi="Times New Roman"/>
          <w:b/>
          <w:i/>
          <w:color w:val="000000"/>
          <w:sz w:val="24"/>
          <w:szCs w:val="24"/>
          <w:u w:val="none"/>
        </w:rPr>
        <w:br w:type="page"/>
      </w:r>
    </w:p>
    <w:p w14:paraId="37297F28" w14:textId="0DEC0B1F" w:rsidR="00833878" w:rsidRDefault="009E6A22" w:rsidP="00234C5C">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The Origins of the Terrible</w:t>
      </w:r>
    </w:p>
    <w:p w14:paraId="6AEB5FFA" w14:textId="47743B00" w:rsidR="009E6A22" w:rsidRDefault="009E6A22" w:rsidP="00234C5C">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Misconception of the Menorah</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609E667">
            <wp:extent cx="2553933" cy="3284855"/>
            <wp:effectExtent l="0" t="0" r="0" b="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570913" cy="3306695"/>
                    </a:xfrm>
                    <a:prstGeom prst="rect">
                      <a:avLst/>
                    </a:prstGeom>
                    <a:noFill/>
                    <a:ln>
                      <a:noFill/>
                    </a:ln>
                  </pic:spPr>
                </pic:pic>
              </a:graphicData>
            </a:graphic>
          </wp:inline>
        </w:drawing>
      </w:r>
    </w:p>
    <w:p w14:paraId="70A1ABCF" w14:textId="77777777" w:rsidR="00C20973" w:rsidRPr="00C20973" w:rsidRDefault="00C20973" w:rsidP="00C20973">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"And he made the candlestick of pure gold," we read in this week's Torah portion, </w:t>
      </w:r>
      <w:proofErr w:type="spellStart"/>
      <w:r w:rsidRPr="00C20973">
        <w:rPr>
          <w:rFonts w:asciiTheme="majorBidi" w:hAnsiTheme="majorBidi" w:cstheme="majorBidi"/>
          <w:sz w:val="28"/>
          <w:szCs w:val="28"/>
        </w:rPr>
        <w:t>Vayakhel</w:t>
      </w:r>
      <w:proofErr w:type="spellEnd"/>
      <w:r w:rsidRPr="00C20973">
        <w:rPr>
          <w:rFonts w:asciiTheme="majorBidi" w:hAnsiTheme="majorBidi" w:cstheme="majorBidi"/>
          <w:sz w:val="28"/>
          <w:szCs w:val="28"/>
        </w:rPr>
        <w:t>. "And six branches were coming out of its sides: three branches of the candlestick out of its one side, and three branches of the candlestick out of the other side."</w:t>
      </w:r>
    </w:p>
    <w:p w14:paraId="05491CC3" w14:textId="77777777" w:rsidR="00C20973" w:rsidRPr="00C20973" w:rsidRDefault="00C20973" w:rsidP="00C20973">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Surprisingly, a widespread misconception exists concerning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that stood in the Holy Temple.</w:t>
      </w:r>
    </w:p>
    <w:p w14:paraId="60E1225B" w14:textId="77777777" w:rsidR="00C20973" w:rsidRPr="00C20973" w:rsidRDefault="00C20973" w:rsidP="00C20973">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This misconception, whose origin lies in non-Jewish sources, has unfortunately filtered down into Jewish circles, resulting in a faulty understanding of the genuine appearance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w:t>
      </w:r>
    </w:p>
    <w:p w14:paraId="37EFDBC5" w14:textId="77777777" w:rsidR="00C20973" w:rsidRPr="00C20973" w:rsidRDefault="00C20973" w:rsidP="00C20973">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In truth, the six side branches of the seven-branched candelabrum rose upward diagonally in a straight line from the center; they were not, as is commonly pictured, rounded in a bow-shape.</w:t>
      </w:r>
    </w:p>
    <w:p w14:paraId="07CEDED3" w14:textId="77777777" w:rsidR="00C20973" w:rsidRPr="00C20973" w:rsidRDefault="00C20973" w:rsidP="00C20973">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What makes this error even more regrettable is that it is derived from the famous Arch of Titus, may his name be blotted out forever.</w:t>
      </w:r>
    </w:p>
    <w:p w14:paraId="2646F85B" w14:textId="77777777" w:rsidR="00C20973" w:rsidRPr="00C20973" w:rsidRDefault="00C20973" w:rsidP="00B61976">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The Roman emperor, seeking to memorialize his destruction of the Second Holy Temple and his pillage of the Temple's vessels, commissioned a work to secure his place in history. Its depiction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however, is not an accurate representation of the one that was stolen from the Holy Temple. Titus wished to improve upon the original and therefore "beautified" it by rounding out its branches.</w:t>
      </w:r>
    </w:p>
    <w:p w14:paraId="0BB27B47" w14:textId="77777777" w:rsidR="00C20973" w:rsidRPr="00C20973" w:rsidRDefault="00C20973" w:rsidP="00B61976">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The Hebrew word for "branch" - "</w:t>
      </w:r>
      <w:proofErr w:type="spellStart"/>
      <w:r w:rsidRPr="00C20973">
        <w:rPr>
          <w:rFonts w:asciiTheme="majorBidi" w:hAnsiTheme="majorBidi" w:cstheme="majorBidi"/>
          <w:sz w:val="28"/>
          <w:szCs w:val="28"/>
        </w:rPr>
        <w:t>kaneh</w:t>
      </w:r>
      <w:proofErr w:type="spellEnd"/>
      <w:r w:rsidRPr="00C20973">
        <w:rPr>
          <w:rFonts w:asciiTheme="majorBidi" w:hAnsiTheme="majorBidi" w:cstheme="majorBidi"/>
          <w:sz w:val="28"/>
          <w:szCs w:val="28"/>
        </w:rPr>
        <w:t xml:space="preserve">" - alludes to the </w:t>
      </w:r>
      <w:proofErr w:type="spellStart"/>
      <w:r w:rsidRPr="00C20973">
        <w:rPr>
          <w:rFonts w:asciiTheme="majorBidi" w:hAnsiTheme="majorBidi" w:cstheme="majorBidi"/>
          <w:sz w:val="28"/>
          <w:szCs w:val="28"/>
        </w:rPr>
        <w:t>menora's</w:t>
      </w:r>
      <w:proofErr w:type="spellEnd"/>
      <w:r w:rsidRPr="00C20973">
        <w:rPr>
          <w:rFonts w:asciiTheme="majorBidi" w:hAnsiTheme="majorBidi" w:cstheme="majorBidi"/>
          <w:sz w:val="28"/>
          <w:szCs w:val="28"/>
        </w:rPr>
        <w:t xml:space="preserve"> true shape, for its literal meaning is "a reed" - a plant which grows at the water's edge in an unbending, straight line.</w:t>
      </w:r>
    </w:p>
    <w:p w14:paraId="592FF974" w14:textId="77777777" w:rsidR="00C20973" w:rsidRPr="00C20973" w:rsidRDefault="00C20973" w:rsidP="00B61976">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Both Maimonides and Rashi concur that the branches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were straight; Maimonides even drew a picture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so there would be no room for doubt.</w:t>
      </w:r>
    </w:p>
    <w:p w14:paraId="2081CCDB"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It is of the utmost importance that this ancient forgery, which, unfortunately, has found its way into many synagogues and study halls, be corrected once and for all, and the true form of the holy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be accurately depicted.</w:t>
      </w:r>
    </w:p>
    <w:p w14:paraId="2E9CAEBF"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Another interesting feature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was its "cups": "Three cups, shaped like almond blossoms, were on one branch, with a knob and a flower; and three cups, shaped like almond blossoms, were on the other...on the candlestick itself were four cups, shaped like almond blossoms, with its knobs and flowers" - a total of 22 cups in all.</w:t>
      </w:r>
    </w:p>
    <w:p w14:paraId="4BE8B046"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In his drawings, Maimonides depicts these cups upside-down - the bottom of the cup on top, the wider opening on the bottom!</w:t>
      </w:r>
    </w:p>
    <w:p w14:paraId="38BF53EF"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What are we to learn from the cups' unusual configuration?</w:t>
      </w:r>
    </w:p>
    <w:p w14:paraId="1F03BDE2"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The purpose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was to illuminate - not only the inside of the Holy Temple, but the entire world.</w:t>
      </w:r>
    </w:p>
    <w:p w14:paraId="6D985A92"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 xml:space="preserve">This concept is also reflected in the fact that the windows of the Holy Temple were constructed to be narrow on the inside yet wider on the outside of the structure, thereby channeling the light of the </w:t>
      </w:r>
      <w:proofErr w:type="spellStart"/>
      <w:r w:rsidRPr="00C20973">
        <w:rPr>
          <w:rFonts w:asciiTheme="majorBidi" w:hAnsiTheme="majorBidi" w:cstheme="majorBidi"/>
          <w:sz w:val="28"/>
          <w:szCs w:val="28"/>
        </w:rPr>
        <w:t>menora</w:t>
      </w:r>
      <w:proofErr w:type="spellEnd"/>
      <w:r w:rsidRPr="00C20973">
        <w:rPr>
          <w:rFonts w:asciiTheme="majorBidi" w:hAnsiTheme="majorBidi" w:cstheme="majorBidi"/>
          <w:sz w:val="28"/>
          <w:szCs w:val="28"/>
        </w:rPr>
        <w:t xml:space="preserve"> outward, to the world at large.</w:t>
      </w:r>
    </w:p>
    <w:p w14:paraId="08D77A38" w14:textId="77777777" w:rsidR="00C20973" w:rsidRPr="00C20973" w:rsidRDefault="00C20973" w:rsidP="001608EF">
      <w:pPr>
        <w:pStyle w:val="NoSpacing"/>
        <w:ind w:firstLine="720"/>
        <w:jc w:val="both"/>
        <w:rPr>
          <w:rFonts w:asciiTheme="majorBidi" w:hAnsiTheme="majorBidi" w:cstheme="majorBidi"/>
          <w:sz w:val="28"/>
          <w:szCs w:val="28"/>
        </w:rPr>
      </w:pPr>
      <w:r w:rsidRPr="00C20973">
        <w:rPr>
          <w:rFonts w:asciiTheme="majorBidi" w:hAnsiTheme="majorBidi" w:cstheme="majorBidi"/>
          <w:sz w:val="28"/>
          <w:szCs w:val="28"/>
        </w:rPr>
        <w:t>Similarly, a cup that is upside-down represents the act of pouring out and providing sustenance, symbolic of the Jews' role as "light unto the nations."</w:t>
      </w:r>
    </w:p>
    <w:p w14:paraId="375DF926" w14:textId="77777777" w:rsidR="00D0667D" w:rsidRDefault="00D0667D" w:rsidP="00C20973">
      <w:pPr>
        <w:pStyle w:val="NoSpacing"/>
        <w:jc w:val="both"/>
        <w:rPr>
          <w:rFonts w:asciiTheme="majorBidi" w:hAnsiTheme="majorBidi" w:cstheme="majorBidi"/>
          <w:sz w:val="28"/>
          <w:szCs w:val="28"/>
        </w:rPr>
      </w:pPr>
    </w:p>
    <w:p w14:paraId="765FE176" w14:textId="5D0ECE4A" w:rsidR="00D23BA0" w:rsidRDefault="00D23BA0" w:rsidP="00C20973">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sidR="007C3B2A">
        <w:rPr>
          <w:rFonts w:asciiTheme="majorBidi" w:hAnsiTheme="majorBidi" w:cstheme="majorBidi"/>
          <w:i/>
          <w:iCs/>
          <w:sz w:val="28"/>
          <w:szCs w:val="28"/>
        </w:rPr>
        <w:t xml:space="preserve"> of </w:t>
      </w:r>
      <w:proofErr w:type="spellStart"/>
      <w:r w:rsidR="00FD5E90">
        <w:rPr>
          <w:rFonts w:asciiTheme="majorBidi" w:hAnsiTheme="majorBidi" w:cstheme="majorBidi"/>
          <w:i/>
          <w:iCs/>
          <w:sz w:val="28"/>
          <w:szCs w:val="28"/>
        </w:rPr>
        <w:t>Vayakhel</w:t>
      </w:r>
      <w:proofErr w:type="spellEnd"/>
      <w:r w:rsidR="00FD5E90">
        <w:rPr>
          <w:rFonts w:asciiTheme="majorBidi" w:hAnsiTheme="majorBidi" w:cstheme="majorBidi"/>
          <w:i/>
          <w:iCs/>
          <w:sz w:val="28"/>
          <w:szCs w:val="28"/>
        </w:rPr>
        <w:t xml:space="preserve"> 5763/2003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w:t>
      </w:r>
      <w:r w:rsidR="00306E11" w:rsidRPr="00306E11">
        <w:rPr>
          <w:rFonts w:asciiTheme="majorBidi" w:hAnsiTheme="majorBidi" w:cstheme="majorBidi"/>
          <w:i/>
          <w:iCs/>
          <w:sz w:val="28"/>
          <w:szCs w:val="28"/>
        </w:rPr>
        <w:t xml:space="preserve">Adapted from </w:t>
      </w:r>
      <w:r w:rsidR="00757998">
        <w:rPr>
          <w:rFonts w:asciiTheme="majorBidi" w:hAnsiTheme="majorBidi" w:cstheme="majorBidi"/>
          <w:i/>
          <w:iCs/>
          <w:sz w:val="28"/>
          <w:szCs w:val="28"/>
        </w:rPr>
        <w:t>the teachin</w:t>
      </w:r>
      <w:r w:rsidR="009475EF">
        <w:rPr>
          <w:rFonts w:asciiTheme="majorBidi" w:hAnsiTheme="majorBidi" w:cstheme="majorBidi"/>
          <w:i/>
          <w:iCs/>
          <w:sz w:val="28"/>
          <w:szCs w:val="28"/>
        </w:rPr>
        <w:t>g</w:t>
      </w:r>
      <w:r w:rsidR="00757998">
        <w:rPr>
          <w:rFonts w:asciiTheme="majorBidi" w:hAnsiTheme="majorBidi" w:cstheme="majorBidi"/>
          <w:i/>
          <w:iCs/>
          <w:sz w:val="28"/>
          <w:szCs w:val="28"/>
        </w:rPr>
        <w:t xml:space="preserve">s of the </w:t>
      </w:r>
      <w:r w:rsidR="00351D35">
        <w:rPr>
          <w:rFonts w:asciiTheme="majorBidi" w:hAnsiTheme="majorBidi" w:cstheme="majorBidi"/>
          <w:i/>
          <w:iCs/>
          <w:sz w:val="28"/>
          <w:szCs w:val="28"/>
        </w:rPr>
        <w:t xml:space="preserve">Lubavitcher Rebbe, </w:t>
      </w:r>
      <w:proofErr w:type="spellStart"/>
      <w:r w:rsidR="00351D35">
        <w:rPr>
          <w:rFonts w:asciiTheme="majorBidi" w:hAnsiTheme="majorBidi" w:cstheme="majorBidi"/>
          <w:i/>
          <w:iCs/>
          <w:sz w:val="28"/>
          <w:szCs w:val="28"/>
        </w:rPr>
        <w:t>zt”l</w:t>
      </w:r>
      <w:proofErr w:type="spellEnd"/>
      <w:r w:rsidR="00351D35">
        <w:rPr>
          <w:rFonts w:asciiTheme="majorBidi" w:hAnsiTheme="majorBidi" w:cstheme="majorBidi"/>
          <w:i/>
          <w:iCs/>
          <w:sz w:val="28"/>
          <w:szCs w:val="28"/>
        </w:rPr>
        <w:t>.</w:t>
      </w:r>
      <w:r w:rsidR="002F2520">
        <w:rPr>
          <w:rFonts w:asciiTheme="majorBidi" w:hAnsiTheme="majorBidi" w:cstheme="majorBidi"/>
          <w:i/>
          <w:iCs/>
          <w:sz w:val="28"/>
          <w:szCs w:val="28"/>
        </w:rPr>
        <w:t xml:space="preserve"> – </w:t>
      </w:r>
      <w:proofErr w:type="spellStart"/>
      <w:r w:rsidR="002F2520">
        <w:rPr>
          <w:rFonts w:asciiTheme="majorBidi" w:hAnsiTheme="majorBidi" w:cstheme="majorBidi"/>
          <w:i/>
          <w:iCs/>
          <w:sz w:val="28"/>
          <w:szCs w:val="28"/>
        </w:rPr>
        <w:t>Likutei</w:t>
      </w:r>
      <w:proofErr w:type="spellEnd"/>
      <w:r w:rsidR="002F2520">
        <w:rPr>
          <w:rFonts w:asciiTheme="majorBidi" w:hAnsiTheme="majorBidi" w:cstheme="majorBidi"/>
          <w:i/>
          <w:iCs/>
          <w:sz w:val="28"/>
          <w:szCs w:val="28"/>
        </w:rPr>
        <w:t xml:space="preserve"> </w:t>
      </w:r>
      <w:proofErr w:type="spellStart"/>
      <w:r w:rsidR="002F2520">
        <w:rPr>
          <w:rFonts w:asciiTheme="majorBidi" w:hAnsiTheme="majorBidi" w:cstheme="majorBidi"/>
          <w:i/>
          <w:iCs/>
          <w:sz w:val="28"/>
          <w:szCs w:val="28"/>
        </w:rPr>
        <w:t>Sichot</w:t>
      </w:r>
      <w:proofErr w:type="spellEnd"/>
      <w:r w:rsidR="002F2520">
        <w:rPr>
          <w:rFonts w:asciiTheme="majorBidi" w:hAnsiTheme="majorBidi" w:cstheme="majorBidi"/>
          <w:i/>
          <w:iCs/>
          <w:sz w:val="28"/>
          <w:szCs w:val="28"/>
        </w:rPr>
        <w:t>, Vol XXI.</w:t>
      </w:r>
      <w:r w:rsidR="00351D35">
        <w:rPr>
          <w:rFonts w:asciiTheme="majorBidi" w:hAnsiTheme="majorBidi" w:cstheme="majorBidi"/>
          <w:i/>
          <w:iCs/>
          <w:sz w:val="28"/>
          <w:szCs w:val="28"/>
        </w:rPr>
        <w:t xml:space="preserve"> </w:t>
      </w:r>
    </w:p>
    <w:p w14:paraId="18688277" w14:textId="77777777" w:rsidR="00B773B6" w:rsidRDefault="00B773B6" w:rsidP="00D260E2">
      <w:pPr>
        <w:pStyle w:val="NoSpacing"/>
        <w:jc w:val="both"/>
        <w:rPr>
          <w:rFonts w:asciiTheme="majorBidi" w:hAnsiTheme="majorBidi" w:cstheme="majorBidi"/>
          <w:b/>
          <w:bCs/>
          <w:sz w:val="28"/>
          <w:szCs w:val="28"/>
        </w:rPr>
      </w:pPr>
    </w:p>
    <w:p w14:paraId="0588D1DD" w14:textId="4B35F2B1" w:rsidR="00844616" w:rsidRPr="00BB4739" w:rsidRDefault="00BB4739" w:rsidP="00BB4739">
      <w:pPr>
        <w:rPr>
          <w:rFonts w:asciiTheme="majorBidi" w:eastAsia="Calibri" w:hAnsiTheme="majorBidi" w:cstheme="majorBidi"/>
          <w:b/>
          <w:bCs/>
          <w:sz w:val="28"/>
          <w:szCs w:val="28"/>
        </w:rPr>
      </w:pPr>
      <w:r>
        <w:rPr>
          <w:rFonts w:asciiTheme="majorBidi" w:hAnsiTheme="majorBidi" w:cstheme="majorBidi"/>
          <w:b/>
          <w:bCs/>
          <w:sz w:val="28"/>
          <w:szCs w:val="28"/>
        </w:rPr>
        <w:br w:type="page"/>
      </w:r>
    </w:p>
    <w:p w14:paraId="7ABC16B4" w14:textId="7E255AE3" w:rsidR="0006724A" w:rsidRDefault="00844616" w:rsidP="00844616">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t>Rav Avigdor Miller on</w:t>
      </w:r>
      <w:r w:rsidR="009A2385">
        <w:rPr>
          <w:rFonts w:asciiTheme="majorBidi" w:hAnsiTheme="majorBidi" w:cstheme="majorBidi"/>
          <w:b/>
          <w:bCs/>
          <w:sz w:val="72"/>
          <w:szCs w:val="72"/>
        </w:rPr>
        <w:t xml:space="preserve"> the</w:t>
      </w:r>
    </w:p>
    <w:p w14:paraId="66741597" w14:textId="378181CB" w:rsidR="00422A52" w:rsidRDefault="00422A52" w:rsidP="0084570B">
      <w:pPr>
        <w:pStyle w:val="NoSpacing"/>
        <w:jc w:val="center"/>
        <w:rPr>
          <w:rFonts w:asciiTheme="majorBidi" w:hAnsiTheme="majorBidi" w:cstheme="majorBidi"/>
          <w:b/>
          <w:bCs/>
          <w:sz w:val="72"/>
          <w:szCs w:val="72"/>
        </w:rPr>
      </w:pPr>
      <w:r w:rsidRPr="00422A52">
        <w:rPr>
          <w:rFonts w:asciiTheme="majorBidi" w:hAnsiTheme="majorBidi" w:cstheme="majorBidi"/>
          <w:b/>
          <w:bCs/>
          <w:sz w:val="72"/>
          <w:szCs w:val="72"/>
        </w:rPr>
        <w:t>the Founding Fathers</w:t>
      </w:r>
    </w:p>
    <w:p w14:paraId="29A271E4" w14:textId="730964D4" w:rsidR="00422A52" w:rsidRPr="00422A52" w:rsidRDefault="0084570B" w:rsidP="0084570B">
      <w:pPr>
        <w:pStyle w:val="NoSpacing"/>
        <w:jc w:val="center"/>
        <w:rPr>
          <w:rFonts w:asciiTheme="majorBidi" w:hAnsiTheme="majorBidi" w:cstheme="majorBidi"/>
          <w:b/>
          <w:bCs/>
          <w:sz w:val="72"/>
          <w:szCs w:val="72"/>
        </w:rPr>
      </w:pPr>
      <w:r>
        <w:rPr>
          <w:rFonts w:asciiTheme="majorBidi" w:hAnsiTheme="majorBidi" w:cstheme="majorBidi"/>
          <w:b/>
          <w:bCs/>
          <w:sz w:val="72"/>
          <w:szCs w:val="72"/>
        </w:rPr>
        <w:t>A</w:t>
      </w:r>
      <w:r w:rsidR="00422A52" w:rsidRPr="00422A52">
        <w:rPr>
          <w:rFonts w:asciiTheme="majorBidi" w:hAnsiTheme="majorBidi" w:cstheme="majorBidi"/>
          <w:b/>
          <w:bCs/>
          <w:sz w:val="72"/>
          <w:szCs w:val="72"/>
        </w:rPr>
        <w:t>nd the Jew</w:t>
      </w:r>
      <w:r>
        <w:rPr>
          <w:rFonts w:asciiTheme="majorBidi" w:hAnsiTheme="majorBidi" w:cstheme="majorBidi"/>
          <w:b/>
          <w:bCs/>
          <w:sz w:val="72"/>
          <w:szCs w:val="72"/>
        </w:rPr>
        <w:t>ish People</w:t>
      </w:r>
    </w:p>
    <w:p w14:paraId="1123E4D7" w14:textId="77777777" w:rsidR="00844616" w:rsidRPr="00D260E2" w:rsidRDefault="00844616" w:rsidP="00844616">
      <w:pPr>
        <w:pStyle w:val="NoSpacing"/>
        <w:jc w:val="center"/>
        <w:rPr>
          <w:rFonts w:asciiTheme="majorBidi" w:hAnsiTheme="majorBidi" w:cstheme="majorBidi"/>
          <w:sz w:val="28"/>
          <w:szCs w:val="28"/>
        </w:rPr>
      </w:pPr>
      <w:r>
        <w:rPr>
          <w:noProof/>
        </w:rPr>
        <w:drawing>
          <wp:inline distT="0" distB="0" distL="0" distR="0" wp14:anchorId="290EBCA9" wp14:editId="35686DD8">
            <wp:extent cx="2097350" cy="2468880"/>
            <wp:effectExtent l="0" t="0" r="0" b="7620"/>
            <wp:docPr id="1321588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0604" cy="2472710"/>
                    </a:xfrm>
                    <a:prstGeom prst="rect">
                      <a:avLst/>
                    </a:prstGeom>
                    <a:noFill/>
                    <a:ln>
                      <a:noFill/>
                    </a:ln>
                  </pic:spPr>
                </pic:pic>
              </a:graphicData>
            </a:graphic>
          </wp:inline>
        </w:drawing>
      </w:r>
    </w:p>
    <w:p w14:paraId="36A59CA9" w14:textId="77777777" w:rsidR="00E75A2B" w:rsidRDefault="00E75A2B" w:rsidP="00E75A2B">
      <w:pPr>
        <w:pStyle w:val="NoSpacing"/>
        <w:rPr>
          <w:rFonts w:asciiTheme="majorBidi" w:hAnsiTheme="majorBidi" w:cstheme="majorBidi"/>
          <w:sz w:val="28"/>
          <w:szCs w:val="28"/>
        </w:rPr>
      </w:pPr>
    </w:p>
    <w:p w14:paraId="037DCF26" w14:textId="5840E431" w:rsidR="007E3286" w:rsidRPr="007E3286" w:rsidRDefault="007E3286" w:rsidP="00851B0C">
      <w:pPr>
        <w:pStyle w:val="NoSpacing"/>
        <w:ind w:firstLine="720"/>
        <w:rPr>
          <w:rFonts w:asciiTheme="majorBidi" w:hAnsiTheme="majorBidi" w:cstheme="majorBidi"/>
          <w:sz w:val="28"/>
          <w:szCs w:val="28"/>
        </w:rPr>
      </w:pPr>
      <w:r w:rsidRPr="007E3286">
        <w:rPr>
          <w:rFonts w:asciiTheme="majorBidi" w:hAnsiTheme="majorBidi" w:cstheme="majorBidi"/>
          <w:b/>
          <w:bCs/>
          <w:sz w:val="28"/>
          <w:szCs w:val="28"/>
        </w:rPr>
        <w:t>Q</w:t>
      </w:r>
      <w:r w:rsidR="00AC3D5C" w:rsidRPr="00851B0C">
        <w:rPr>
          <w:rFonts w:asciiTheme="majorBidi" w:hAnsiTheme="majorBidi" w:cstheme="majorBidi"/>
          <w:b/>
          <w:bCs/>
          <w:sz w:val="28"/>
          <w:szCs w:val="28"/>
        </w:rPr>
        <w:t>UESTION</w:t>
      </w:r>
      <w:r w:rsidRPr="007E3286">
        <w:rPr>
          <w:rFonts w:asciiTheme="majorBidi" w:hAnsiTheme="majorBidi" w:cstheme="majorBidi"/>
          <w:sz w:val="28"/>
          <w:szCs w:val="28"/>
        </w:rPr>
        <w:t>:</w:t>
      </w:r>
      <w:r w:rsidR="00AC3D5C">
        <w:rPr>
          <w:rFonts w:asciiTheme="majorBidi" w:hAnsiTheme="majorBidi" w:cstheme="majorBidi"/>
          <w:sz w:val="28"/>
          <w:szCs w:val="28"/>
        </w:rPr>
        <w:t xml:space="preserve"> </w:t>
      </w:r>
      <w:r w:rsidRPr="007E3286">
        <w:rPr>
          <w:rFonts w:asciiTheme="majorBidi" w:hAnsiTheme="majorBidi" w:cstheme="majorBidi"/>
          <w:sz w:val="28"/>
          <w:szCs w:val="28"/>
        </w:rPr>
        <w:t>I just wanted to know, if all the goyim hate us then why do we see sometimes in history the goyim save Jews?</w:t>
      </w:r>
    </w:p>
    <w:p w14:paraId="3EAEF930" w14:textId="6FB8B8F7" w:rsidR="007E3286" w:rsidRPr="007E328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b/>
          <w:bCs/>
          <w:sz w:val="28"/>
          <w:szCs w:val="28"/>
        </w:rPr>
        <w:t>A</w:t>
      </w:r>
      <w:r w:rsidR="00B30454" w:rsidRPr="00851B0C">
        <w:rPr>
          <w:rFonts w:asciiTheme="majorBidi" w:hAnsiTheme="majorBidi" w:cstheme="majorBidi"/>
          <w:b/>
          <w:bCs/>
          <w:sz w:val="28"/>
          <w:szCs w:val="28"/>
        </w:rPr>
        <w:t>NSWER</w:t>
      </w:r>
      <w:r w:rsidRPr="007E3286">
        <w:rPr>
          <w:rFonts w:asciiTheme="majorBidi" w:hAnsiTheme="majorBidi" w:cstheme="majorBidi"/>
          <w:sz w:val="28"/>
          <w:szCs w:val="28"/>
        </w:rPr>
        <w:t>:</w:t>
      </w:r>
      <w:r w:rsidR="00B30454">
        <w:rPr>
          <w:rFonts w:asciiTheme="majorBidi" w:hAnsiTheme="majorBidi" w:cstheme="majorBidi"/>
          <w:sz w:val="28"/>
          <w:szCs w:val="28"/>
        </w:rPr>
        <w:t xml:space="preserve"> </w:t>
      </w:r>
      <w:r w:rsidRPr="007E3286">
        <w:rPr>
          <w:rFonts w:asciiTheme="majorBidi" w:hAnsiTheme="majorBidi" w:cstheme="majorBidi"/>
          <w:sz w:val="28"/>
          <w:szCs w:val="28"/>
        </w:rPr>
        <w:t xml:space="preserve">Let me tell you. </w:t>
      </w:r>
      <w:r w:rsidRPr="007E3286">
        <w:rPr>
          <w:rFonts w:asciiTheme="majorBidi" w:hAnsiTheme="majorBidi" w:cstheme="majorBidi"/>
          <w:sz w:val="28"/>
          <w:szCs w:val="28"/>
          <w:rtl/>
          <w:lang w:bidi="he-IL"/>
        </w:rPr>
        <w:t>אין למדין מן הכללות אפילו במקום שנאמר בו חוץ</w:t>
      </w:r>
      <w:r w:rsidRPr="007E3286">
        <w:rPr>
          <w:rFonts w:asciiTheme="majorBidi" w:hAnsiTheme="majorBidi" w:cstheme="majorBidi"/>
          <w:sz w:val="28"/>
          <w:szCs w:val="28"/>
        </w:rPr>
        <w:t>. (</w:t>
      </w:r>
      <w:r w:rsidRPr="007E3286">
        <w:rPr>
          <w:rFonts w:asciiTheme="majorBidi" w:hAnsiTheme="majorBidi" w:cstheme="majorBidi"/>
          <w:i/>
          <w:iCs/>
          <w:sz w:val="28"/>
          <w:szCs w:val="28"/>
        </w:rPr>
        <w:t>We cannot assume there are no exceptions to a rule, even when it already specifies the exception </w:t>
      </w:r>
      <w:r w:rsidRPr="007E3286">
        <w:rPr>
          <w:rFonts w:asciiTheme="majorBidi" w:hAnsiTheme="majorBidi" w:cstheme="majorBidi"/>
          <w:sz w:val="28"/>
          <w:szCs w:val="28"/>
        </w:rPr>
        <w:t xml:space="preserve">– </w:t>
      </w:r>
      <w:proofErr w:type="spellStart"/>
      <w:r w:rsidRPr="007E3286">
        <w:rPr>
          <w:rFonts w:asciiTheme="majorBidi" w:hAnsiTheme="majorBidi" w:cstheme="majorBidi"/>
          <w:sz w:val="28"/>
          <w:szCs w:val="28"/>
        </w:rPr>
        <w:t>Eruvin</w:t>
      </w:r>
      <w:proofErr w:type="spellEnd"/>
      <w:r w:rsidRPr="007E3286">
        <w:rPr>
          <w:rFonts w:asciiTheme="majorBidi" w:hAnsiTheme="majorBidi" w:cstheme="majorBidi"/>
          <w:sz w:val="28"/>
          <w:szCs w:val="28"/>
        </w:rPr>
        <w:t xml:space="preserve"> 27a)</w:t>
      </w:r>
      <w:r w:rsidRPr="007E3286">
        <w:rPr>
          <w:rFonts w:asciiTheme="majorBidi" w:hAnsiTheme="majorBidi" w:cstheme="majorBidi"/>
          <w:i/>
          <w:iCs/>
          <w:sz w:val="28"/>
          <w:szCs w:val="28"/>
        </w:rPr>
        <w:t>. </w:t>
      </w:r>
      <w:r w:rsidRPr="007E3286">
        <w:rPr>
          <w:rFonts w:asciiTheme="majorBidi" w:hAnsiTheme="majorBidi" w:cstheme="majorBidi"/>
          <w:sz w:val="28"/>
          <w:szCs w:val="28"/>
        </w:rPr>
        <w:t>Sometimes there are exceptions. Sometimes there are exceptions, yes. When we say ‘all’ it doesn’t mean every single one. There are exceptions.</w:t>
      </w:r>
    </w:p>
    <w:p w14:paraId="76E09B3E" w14:textId="77777777" w:rsidR="00A033A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sz w:val="28"/>
          <w:szCs w:val="28"/>
        </w:rPr>
        <w:t xml:space="preserve">I want to make an announcement right here. I think that the people who founded this country, Benjamin Franklin, George Washington, James Madison and Thomas Jefferson were not Jew haters. They didn’t love Jews, no. They didn’t love Jews. No. But they were not Jew haters. They had a principle — </w:t>
      </w:r>
      <w:proofErr w:type="spellStart"/>
      <w:r w:rsidRPr="007E3286">
        <w:rPr>
          <w:rFonts w:asciiTheme="majorBidi" w:hAnsiTheme="majorBidi" w:cstheme="majorBidi"/>
          <w:sz w:val="28"/>
          <w:szCs w:val="28"/>
        </w:rPr>
        <w:t>Hakadosh</w:t>
      </w:r>
      <w:proofErr w:type="spellEnd"/>
      <w:r w:rsidRPr="007E3286">
        <w:rPr>
          <w:rFonts w:asciiTheme="majorBidi" w:hAnsiTheme="majorBidi" w:cstheme="majorBidi"/>
          <w:sz w:val="28"/>
          <w:szCs w:val="28"/>
        </w:rPr>
        <w:t xml:space="preserve"> Baruch Hu put a </w:t>
      </w:r>
      <w:r w:rsidRPr="007E3286">
        <w:rPr>
          <w:rFonts w:asciiTheme="majorBidi" w:hAnsiTheme="majorBidi" w:cstheme="majorBidi"/>
          <w:i/>
          <w:iCs/>
          <w:sz w:val="28"/>
          <w:szCs w:val="28"/>
        </w:rPr>
        <w:t>ruach </w:t>
      </w:r>
      <w:r w:rsidRPr="007E3286">
        <w:rPr>
          <w:rFonts w:asciiTheme="majorBidi" w:hAnsiTheme="majorBidi" w:cstheme="majorBidi"/>
          <w:sz w:val="28"/>
          <w:szCs w:val="28"/>
        </w:rPr>
        <w:t xml:space="preserve">in them, a spirit to found a nation with equal rights for everybody. </w:t>
      </w:r>
    </w:p>
    <w:p w14:paraId="599A7AE1" w14:textId="303B8817" w:rsidR="007E328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sz w:val="28"/>
          <w:szCs w:val="28"/>
        </w:rPr>
        <w:t xml:space="preserve">It wasn’t their own idea. </w:t>
      </w:r>
      <w:proofErr w:type="spellStart"/>
      <w:r w:rsidRPr="007E3286">
        <w:rPr>
          <w:rFonts w:asciiTheme="majorBidi" w:hAnsiTheme="majorBidi" w:cstheme="majorBidi"/>
          <w:sz w:val="28"/>
          <w:szCs w:val="28"/>
        </w:rPr>
        <w:t>Hakadosh</w:t>
      </w:r>
      <w:proofErr w:type="spellEnd"/>
      <w:r w:rsidRPr="007E3286">
        <w:rPr>
          <w:rFonts w:asciiTheme="majorBidi" w:hAnsiTheme="majorBidi" w:cstheme="majorBidi"/>
          <w:sz w:val="28"/>
          <w:szCs w:val="28"/>
        </w:rPr>
        <w:t xml:space="preserve"> Baruch Hu is in charge. </w:t>
      </w:r>
      <w:r w:rsidRPr="007E3286">
        <w:rPr>
          <w:rFonts w:asciiTheme="majorBidi" w:hAnsiTheme="majorBidi" w:cstheme="majorBidi"/>
          <w:sz w:val="28"/>
          <w:szCs w:val="28"/>
          <w:rtl/>
          <w:lang w:bidi="he-IL"/>
        </w:rPr>
        <w:t>פלגי מים לב מלך ביד ה׳ </w:t>
      </w:r>
      <w:r w:rsidRPr="007E3286">
        <w:rPr>
          <w:rFonts w:asciiTheme="majorBidi" w:hAnsiTheme="majorBidi" w:cstheme="majorBidi"/>
          <w:i/>
          <w:iCs/>
          <w:sz w:val="28"/>
          <w:szCs w:val="28"/>
        </w:rPr>
        <w:t>– </w:t>
      </w:r>
      <w:r w:rsidRPr="007E3286">
        <w:rPr>
          <w:rFonts w:asciiTheme="majorBidi" w:hAnsiTheme="majorBidi" w:cstheme="majorBidi"/>
          <w:sz w:val="28"/>
          <w:szCs w:val="28"/>
        </w:rPr>
        <w:t xml:space="preserve">Even kings’ minds are influenced by Hashem. I have a feeling that the founders of this country were influenced by </w:t>
      </w:r>
      <w:proofErr w:type="spellStart"/>
      <w:r w:rsidRPr="007E3286">
        <w:rPr>
          <w:rFonts w:asciiTheme="majorBidi" w:hAnsiTheme="majorBidi" w:cstheme="majorBidi"/>
          <w:sz w:val="28"/>
          <w:szCs w:val="28"/>
        </w:rPr>
        <w:t>Hakadosh</w:t>
      </w:r>
      <w:proofErr w:type="spellEnd"/>
      <w:r w:rsidRPr="007E3286">
        <w:rPr>
          <w:rFonts w:asciiTheme="majorBidi" w:hAnsiTheme="majorBidi" w:cstheme="majorBidi"/>
          <w:sz w:val="28"/>
          <w:szCs w:val="28"/>
        </w:rPr>
        <w:t xml:space="preserve"> Baruch Hu to be equal and fair and that’s why I don’t think they had prejudices especially against the Jews. Never does it mention anything from them that was against the Jews. Only the people in general — the Christians in general — can’t help themselves because their religion is full of hatred against the Jews. Everywhere you look in the New Testament they speak against the Jews.</w:t>
      </w:r>
    </w:p>
    <w:p w14:paraId="7BFA3770" w14:textId="77777777" w:rsidR="0084570B" w:rsidRDefault="0084570B" w:rsidP="007E3286">
      <w:pPr>
        <w:pStyle w:val="NoSpacing"/>
        <w:rPr>
          <w:rFonts w:asciiTheme="majorBidi" w:hAnsiTheme="majorBidi" w:cstheme="majorBidi"/>
          <w:sz w:val="28"/>
          <w:szCs w:val="28"/>
        </w:rPr>
      </w:pPr>
    </w:p>
    <w:p w14:paraId="7BD7D289" w14:textId="19E0B82B" w:rsidR="0084570B" w:rsidRDefault="00812902" w:rsidP="00812902">
      <w:pPr>
        <w:pStyle w:val="NoSpacing"/>
        <w:jc w:val="center"/>
        <w:rPr>
          <w:rFonts w:asciiTheme="majorBidi" w:hAnsiTheme="majorBidi" w:cstheme="majorBidi"/>
          <w:sz w:val="28"/>
          <w:szCs w:val="28"/>
        </w:rPr>
      </w:pPr>
      <w:r w:rsidRPr="00812902">
        <w:rPr>
          <w:rFonts w:asciiTheme="majorBidi" w:hAnsiTheme="majorBidi" w:cstheme="majorBidi"/>
          <w:noProof/>
          <w:sz w:val="28"/>
          <w:szCs w:val="28"/>
        </w:rPr>
        <w:drawing>
          <wp:inline distT="0" distB="0" distL="0" distR="0" wp14:anchorId="5D0610BA" wp14:editId="78DFDEB9">
            <wp:extent cx="6157730" cy="3649980"/>
            <wp:effectExtent l="0" t="0" r="0" b="7620"/>
            <wp:docPr id="206627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78046" name=""/>
                    <pic:cNvPicPr/>
                  </pic:nvPicPr>
                  <pic:blipFill>
                    <a:blip r:embed="rId37"/>
                    <a:stretch>
                      <a:fillRect/>
                    </a:stretch>
                  </pic:blipFill>
                  <pic:spPr>
                    <a:xfrm>
                      <a:off x="0" y="0"/>
                      <a:ext cx="6162295" cy="3652686"/>
                    </a:xfrm>
                    <a:prstGeom prst="rect">
                      <a:avLst/>
                    </a:prstGeom>
                  </pic:spPr>
                </pic:pic>
              </a:graphicData>
            </a:graphic>
          </wp:inline>
        </w:drawing>
      </w:r>
    </w:p>
    <w:p w14:paraId="32B11AB8" w14:textId="77777777" w:rsidR="0084570B" w:rsidRDefault="0084570B" w:rsidP="007E3286">
      <w:pPr>
        <w:pStyle w:val="NoSpacing"/>
        <w:rPr>
          <w:rFonts w:asciiTheme="majorBidi" w:hAnsiTheme="majorBidi" w:cstheme="majorBidi"/>
          <w:sz w:val="28"/>
          <w:szCs w:val="28"/>
        </w:rPr>
      </w:pPr>
    </w:p>
    <w:p w14:paraId="1668FEC7" w14:textId="52285CD1" w:rsidR="007E3286" w:rsidRPr="007E328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sz w:val="28"/>
          <w:szCs w:val="28"/>
        </w:rPr>
        <w:t>And therefore</w:t>
      </w:r>
      <w:r w:rsidR="0084570B">
        <w:rPr>
          <w:rFonts w:asciiTheme="majorBidi" w:hAnsiTheme="majorBidi" w:cstheme="majorBidi"/>
          <w:sz w:val="28"/>
          <w:szCs w:val="28"/>
        </w:rPr>
        <w:t>,</w:t>
      </w:r>
      <w:r w:rsidRPr="007E3286">
        <w:rPr>
          <w:rFonts w:asciiTheme="majorBidi" w:hAnsiTheme="majorBidi" w:cstheme="majorBidi"/>
          <w:sz w:val="28"/>
          <w:szCs w:val="28"/>
        </w:rPr>
        <w:t xml:space="preserve"> I have a certain respect for the founders of the Constitution. Maybe I’m wrong but I have a feeling that they didn’t have any kind of animosity against the Jewish people. They wouldn’t go all out and embrace the Jew and kiss him and so on, and say </w:t>
      </w:r>
      <w:proofErr w:type="spellStart"/>
      <w:r w:rsidRPr="007E3286">
        <w:rPr>
          <w:rFonts w:asciiTheme="majorBidi" w:hAnsiTheme="majorBidi" w:cstheme="majorBidi"/>
          <w:i/>
          <w:iCs/>
          <w:sz w:val="28"/>
          <w:szCs w:val="28"/>
        </w:rPr>
        <w:t>achinu</w:t>
      </w:r>
      <w:proofErr w:type="spellEnd"/>
      <w:r w:rsidRPr="007E3286">
        <w:rPr>
          <w:rFonts w:asciiTheme="majorBidi" w:hAnsiTheme="majorBidi" w:cstheme="majorBidi"/>
          <w:i/>
          <w:iCs/>
          <w:sz w:val="28"/>
          <w:szCs w:val="28"/>
        </w:rPr>
        <w:t xml:space="preserve"> </w:t>
      </w:r>
      <w:proofErr w:type="spellStart"/>
      <w:r w:rsidRPr="007E3286">
        <w:rPr>
          <w:rFonts w:asciiTheme="majorBidi" w:hAnsiTheme="majorBidi" w:cstheme="majorBidi"/>
          <w:i/>
          <w:iCs/>
          <w:sz w:val="28"/>
          <w:szCs w:val="28"/>
        </w:rPr>
        <w:t>atah</w:t>
      </w:r>
      <w:proofErr w:type="spellEnd"/>
      <w:r w:rsidRPr="007E3286">
        <w:rPr>
          <w:rFonts w:asciiTheme="majorBidi" w:hAnsiTheme="majorBidi" w:cstheme="majorBidi"/>
          <w:i/>
          <w:iCs/>
          <w:sz w:val="28"/>
          <w:szCs w:val="28"/>
        </w:rPr>
        <w:t>, </w:t>
      </w:r>
      <w:r w:rsidRPr="007E3286">
        <w:rPr>
          <w:rFonts w:asciiTheme="majorBidi" w:hAnsiTheme="majorBidi" w:cstheme="majorBidi"/>
          <w:sz w:val="28"/>
          <w:szCs w:val="28"/>
        </w:rPr>
        <w:t>but still they gave a Jew a full chance, a fair chance. That’s what I think.</w:t>
      </w:r>
    </w:p>
    <w:p w14:paraId="5502E77E" w14:textId="77777777" w:rsidR="007E3286" w:rsidRPr="007E328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sz w:val="28"/>
          <w:szCs w:val="28"/>
        </w:rPr>
        <w:t xml:space="preserve">And it wasn’t only due to them. </w:t>
      </w:r>
      <w:proofErr w:type="spellStart"/>
      <w:r w:rsidRPr="007E3286">
        <w:rPr>
          <w:rFonts w:asciiTheme="majorBidi" w:hAnsiTheme="majorBidi" w:cstheme="majorBidi"/>
          <w:sz w:val="28"/>
          <w:szCs w:val="28"/>
        </w:rPr>
        <w:t>Hakadosh</w:t>
      </w:r>
      <w:proofErr w:type="spellEnd"/>
      <w:r w:rsidRPr="007E3286">
        <w:rPr>
          <w:rFonts w:asciiTheme="majorBidi" w:hAnsiTheme="majorBidi" w:cstheme="majorBidi"/>
          <w:sz w:val="28"/>
          <w:szCs w:val="28"/>
        </w:rPr>
        <w:t xml:space="preserve"> Baruch Hu was in charge of that. He was the One who made America. Why did He make America? </w:t>
      </w:r>
      <w:proofErr w:type="gramStart"/>
      <w:r w:rsidRPr="007E3286">
        <w:rPr>
          <w:rFonts w:asciiTheme="majorBidi" w:hAnsiTheme="majorBidi" w:cstheme="majorBidi"/>
          <w:sz w:val="28"/>
          <w:szCs w:val="28"/>
        </w:rPr>
        <w:t>So</w:t>
      </w:r>
      <w:proofErr w:type="gramEnd"/>
      <w:r w:rsidRPr="007E3286">
        <w:rPr>
          <w:rFonts w:asciiTheme="majorBidi" w:hAnsiTheme="majorBidi" w:cstheme="majorBidi"/>
          <w:sz w:val="28"/>
          <w:szCs w:val="28"/>
        </w:rPr>
        <w:t xml:space="preserve"> we should be here today, to have a place of refuge.</w:t>
      </w:r>
    </w:p>
    <w:p w14:paraId="6B77A663" w14:textId="77777777" w:rsidR="007E3286" w:rsidRPr="007E3286" w:rsidRDefault="007E3286" w:rsidP="00851B0C">
      <w:pPr>
        <w:pStyle w:val="NoSpacing"/>
        <w:ind w:firstLine="720"/>
        <w:jc w:val="both"/>
        <w:rPr>
          <w:rFonts w:asciiTheme="majorBidi" w:hAnsiTheme="majorBidi" w:cstheme="majorBidi"/>
          <w:sz w:val="28"/>
          <w:szCs w:val="28"/>
        </w:rPr>
      </w:pPr>
      <w:r w:rsidRPr="007E3286">
        <w:rPr>
          <w:rFonts w:asciiTheme="majorBidi" w:hAnsiTheme="majorBidi" w:cstheme="majorBidi"/>
          <w:sz w:val="28"/>
          <w:szCs w:val="28"/>
        </w:rPr>
        <w:t>You know, when Spain expelled the Jews, Galus Spania, at the same time, Columbus discovered America. The same time. It was the </w:t>
      </w:r>
      <w:r w:rsidRPr="007E3286">
        <w:rPr>
          <w:rFonts w:asciiTheme="majorBidi" w:hAnsiTheme="majorBidi" w:cstheme="majorBidi"/>
          <w:i/>
          <w:iCs/>
          <w:sz w:val="28"/>
          <w:szCs w:val="28"/>
        </w:rPr>
        <w:t>yad Hashem. </w:t>
      </w:r>
      <w:r w:rsidRPr="007E3286">
        <w:rPr>
          <w:rFonts w:asciiTheme="majorBidi" w:hAnsiTheme="majorBidi" w:cstheme="majorBidi"/>
          <w:sz w:val="28"/>
          <w:szCs w:val="28"/>
        </w:rPr>
        <w:t>The same king and queen that made the </w:t>
      </w:r>
      <w:proofErr w:type="spellStart"/>
      <w:r w:rsidRPr="007E3286">
        <w:rPr>
          <w:rFonts w:asciiTheme="majorBidi" w:hAnsiTheme="majorBidi" w:cstheme="majorBidi"/>
          <w:i/>
          <w:iCs/>
          <w:sz w:val="28"/>
          <w:szCs w:val="28"/>
        </w:rPr>
        <w:t>gezeirah</w:t>
      </w:r>
      <w:proofErr w:type="spellEnd"/>
      <w:r w:rsidRPr="007E3286">
        <w:rPr>
          <w:rFonts w:asciiTheme="majorBidi" w:hAnsiTheme="majorBidi" w:cstheme="majorBidi"/>
          <w:sz w:val="28"/>
          <w:szCs w:val="28"/>
        </w:rPr>
        <w:t> to expel the Jews from Spain, they’re the ones who furnished the expedition of Columbus to discover America. You see the connection? America was discovered as a haven for the </w:t>
      </w:r>
      <w:r w:rsidRPr="007E3286">
        <w:rPr>
          <w:rFonts w:asciiTheme="majorBidi" w:hAnsiTheme="majorBidi" w:cstheme="majorBidi"/>
          <w:i/>
          <w:iCs/>
          <w:sz w:val="28"/>
          <w:szCs w:val="28"/>
        </w:rPr>
        <w:t>Am Yisroel</w:t>
      </w:r>
      <w:r w:rsidRPr="007E3286">
        <w:rPr>
          <w:rFonts w:asciiTheme="majorBidi" w:hAnsiTheme="majorBidi" w:cstheme="majorBidi"/>
          <w:sz w:val="28"/>
          <w:szCs w:val="28"/>
        </w:rPr>
        <w:t xml:space="preserve">. </w:t>
      </w:r>
      <w:proofErr w:type="spellStart"/>
      <w:r w:rsidRPr="007E3286">
        <w:rPr>
          <w:rFonts w:asciiTheme="majorBidi" w:hAnsiTheme="majorBidi" w:cstheme="majorBidi"/>
          <w:sz w:val="28"/>
          <w:szCs w:val="28"/>
        </w:rPr>
        <w:t>Hakadosh</w:t>
      </w:r>
      <w:proofErr w:type="spellEnd"/>
      <w:r w:rsidRPr="007E3286">
        <w:rPr>
          <w:rFonts w:asciiTheme="majorBidi" w:hAnsiTheme="majorBidi" w:cstheme="majorBidi"/>
          <w:sz w:val="28"/>
          <w:szCs w:val="28"/>
        </w:rPr>
        <w:t xml:space="preserve"> Baruch Hu is in charge.</w:t>
      </w:r>
    </w:p>
    <w:p w14:paraId="7D89CD02" w14:textId="77777777" w:rsidR="0006724A" w:rsidRPr="00E75A2B" w:rsidRDefault="0006724A" w:rsidP="00E75A2B">
      <w:pPr>
        <w:pStyle w:val="NoSpacing"/>
        <w:rPr>
          <w:rFonts w:asciiTheme="majorBidi" w:hAnsiTheme="majorBidi" w:cstheme="majorBidi"/>
          <w:sz w:val="28"/>
          <w:szCs w:val="28"/>
        </w:rPr>
      </w:pPr>
    </w:p>
    <w:p w14:paraId="72497787" w14:textId="55737D2C" w:rsidR="008E456C" w:rsidRDefault="008E456C" w:rsidP="00652E72">
      <w:pPr>
        <w:pStyle w:val="NoSpacing"/>
        <w:jc w:val="both"/>
        <w:rPr>
          <w:rFonts w:asciiTheme="majorBidi" w:hAnsiTheme="majorBidi" w:cstheme="majorBidi"/>
          <w:i/>
          <w:iCs/>
          <w:sz w:val="28"/>
          <w:szCs w:val="28"/>
        </w:rPr>
      </w:pPr>
      <w:r w:rsidRPr="00652E72">
        <w:rPr>
          <w:rFonts w:asciiTheme="majorBidi" w:hAnsiTheme="majorBidi" w:cstheme="majorBidi"/>
          <w:i/>
          <w:iCs/>
          <w:sz w:val="28"/>
          <w:szCs w:val="28"/>
        </w:rPr>
        <w:t>Reprinted from the archives of Toras Avigdor.</w:t>
      </w:r>
      <w:r w:rsidR="007101EA" w:rsidRPr="00652E72">
        <w:rPr>
          <w:rFonts w:asciiTheme="majorBidi" w:hAnsiTheme="majorBidi" w:cstheme="majorBidi"/>
          <w:i/>
          <w:iCs/>
          <w:sz w:val="28"/>
          <w:szCs w:val="28"/>
        </w:rPr>
        <w:t xml:space="preserve"> </w:t>
      </w:r>
      <w:r w:rsidR="00652E72" w:rsidRPr="00652E72">
        <w:rPr>
          <w:rFonts w:asciiTheme="majorBidi" w:hAnsiTheme="majorBidi" w:cstheme="majorBidi"/>
          <w:i/>
          <w:iCs/>
          <w:sz w:val="28"/>
          <w:szCs w:val="28"/>
        </w:rPr>
        <w:t xml:space="preserve">Transcribed from a classic Thursday night lecture delivered </w:t>
      </w:r>
      <w:r w:rsidR="0084570B">
        <w:rPr>
          <w:rFonts w:asciiTheme="majorBidi" w:hAnsiTheme="majorBidi" w:cstheme="majorBidi"/>
          <w:i/>
          <w:iCs/>
          <w:sz w:val="28"/>
          <w:szCs w:val="28"/>
        </w:rPr>
        <w:t>on March 16, 2000.</w:t>
      </w:r>
      <w:r w:rsidR="00652E72" w:rsidRPr="00652E72">
        <w:rPr>
          <w:rFonts w:asciiTheme="majorBidi" w:hAnsiTheme="majorBidi" w:cstheme="majorBidi"/>
          <w:i/>
          <w:iCs/>
          <w:sz w:val="28"/>
          <w:szCs w:val="28"/>
        </w:rPr>
        <w:t>.</w:t>
      </w:r>
    </w:p>
    <w:p w14:paraId="3EEC8FB2" w14:textId="77777777" w:rsidR="00603929" w:rsidRDefault="00603929" w:rsidP="00652E72">
      <w:pPr>
        <w:pStyle w:val="NoSpacing"/>
        <w:jc w:val="both"/>
        <w:rPr>
          <w:rFonts w:asciiTheme="majorBidi" w:hAnsiTheme="majorBidi" w:cstheme="majorBidi"/>
          <w:i/>
          <w:iCs/>
          <w:sz w:val="28"/>
          <w:szCs w:val="28"/>
        </w:rPr>
      </w:pPr>
    </w:p>
    <w:p w14:paraId="38914F85" w14:textId="77777777" w:rsidR="008A7EBF" w:rsidRDefault="00B446E6" w:rsidP="008A7EBF">
      <w:pPr>
        <w:pStyle w:val="NoSpacing"/>
        <w:jc w:val="center"/>
        <w:rPr>
          <w:rFonts w:asciiTheme="majorBidi" w:hAnsiTheme="majorBidi" w:cstheme="majorBidi"/>
          <w:b/>
          <w:bCs/>
          <w:sz w:val="72"/>
          <w:szCs w:val="72"/>
        </w:rPr>
      </w:pPr>
      <w:bookmarkStart w:id="0" w:name="caption8"/>
      <w:r w:rsidRPr="008A7EBF">
        <w:rPr>
          <w:rFonts w:asciiTheme="majorBidi" w:hAnsiTheme="majorBidi" w:cstheme="majorBidi"/>
          <w:b/>
          <w:bCs/>
          <w:sz w:val="72"/>
          <w:szCs w:val="72"/>
        </w:rPr>
        <w:t>Thoughts that Count</w:t>
      </w:r>
      <w:bookmarkEnd w:id="0"/>
      <w:r w:rsidR="00837F7D" w:rsidRPr="008A7EBF">
        <w:rPr>
          <w:rFonts w:asciiTheme="majorBidi" w:hAnsiTheme="majorBidi" w:cstheme="majorBidi"/>
          <w:b/>
          <w:bCs/>
          <w:sz w:val="72"/>
          <w:szCs w:val="72"/>
        </w:rPr>
        <w:t xml:space="preserve"> </w:t>
      </w:r>
    </w:p>
    <w:p w14:paraId="4D1FE3CE" w14:textId="73FED741" w:rsidR="00B446E6" w:rsidRPr="008A7EBF" w:rsidRDefault="008A7EBF" w:rsidP="008A7EBF">
      <w:pPr>
        <w:pStyle w:val="NoSpacing"/>
        <w:jc w:val="center"/>
        <w:rPr>
          <w:rFonts w:asciiTheme="majorBidi" w:hAnsiTheme="majorBidi" w:cstheme="majorBidi"/>
          <w:b/>
          <w:bCs/>
          <w:sz w:val="72"/>
          <w:szCs w:val="72"/>
        </w:rPr>
      </w:pPr>
      <w:r>
        <w:rPr>
          <w:rFonts w:asciiTheme="majorBidi" w:hAnsiTheme="majorBidi" w:cstheme="majorBidi"/>
          <w:b/>
          <w:bCs/>
          <w:sz w:val="72"/>
          <w:szCs w:val="72"/>
        </w:rPr>
        <w:t>F</w:t>
      </w:r>
      <w:r w:rsidR="00837F7D" w:rsidRPr="008A7EBF">
        <w:rPr>
          <w:rFonts w:asciiTheme="majorBidi" w:hAnsiTheme="majorBidi" w:cstheme="majorBidi"/>
          <w:b/>
          <w:bCs/>
          <w:sz w:val="72"/>
          <w:szCs w:val="72"/>
        </w:rPr>
        <w:t>or Our Parsha</w:t>
      </w:r>
    </w:p>
    <w:p w14:paraId="07855EAE" w14:textId="77777777" w:rsidR="00837F7D" w:rsidRPr="00B446E6" w:rsidRDefault="00837F7D" w:rsidP="00B446E6">
      <w:pPr>
        <w:pStyle w:val="NoSpacing"/>
        <w:jc w:val="both"/>
        <w:rPr>
          <w:rFonts w:asciiTheme="majorBidi" w:hAnsiTheme="majorBidi" w:cstheme="majorBidi"/>
          <w:b/>
          <w:bCs/>
          <w:sz w:val="28"/>
          <w:szCs w:val="28"/>
        </w:rPr>
      </w:pPr>
    </w:p>
    <w:p w14:paraId="5B733751" w14:textId="77777777" w:rsidR="00B446E6" w:rsidRPr="00B446E6" w:rsidRDefault="00B446E6" w:rsidP="00B446E6">
      <w:pPr>
        <w:pStyle w:val="NoSpacing"/>
        <w:jc w:val="both"/>
        <w:rPr>
          <w:rFonts w:asciiTheme="majorBidi" w:hAnsiTheme="majorBidi" w:cstheme="majorBidi"/>
          <w:sz w:val="28"/>
          <w:szCs w:val="28"/>
        </w:rPr>
      </w:pPr>
      <w:r w:rsidRPr="008A7EBF">
        <w:rPr>
          <w:rFonts w:asciiTheme="majorBidi" w:hAnsiTheme="majorBidi" w:cstheme="majorBidi"/>
          <w:i/>
          <w:iCs/>
          <w:sz w:val="28"/>
          <w:szCs w:val="28"/>
        </w:rPr>
        <w:t>Moses gathered together all the Congregation of the Children of Israel and said to them: "These are the things which G-d has commanded that you should do</w:t>
      </w:r>
      <w:r w:rsidRPr="00B446E6">
        <w:rPr>
          <w:rFonts w:asciiTheme="majorBidi" w:hAnsiTheme="majorBidi" w:cstheme="majorBidi"/>
          <w:sz w:val="28"/>
          <w:szCs w:val="28"/>
        </w:rPr>
        <w:t>" (Ex. 35:1)</w:t>
      </w:r>
    </w:p>
    <w:p w14:paraId="1098E58F" w14:textId="2C39A724" w:rsidR="00B446E6" w:rsidRPr="00B446E6" w:rsidRDefault="00B446E6" w:rsidP="008A7EBF">
      <w:pPr>
        <w:pStyle w:val="NoSpacing"/>
        <w:ind w:firstLine="720"/>
        <w:jc w:val="both"/>
        <w:rPr>
          <w:rFonts w:asciiTheme="majorBidi" w:hAnsiTheme="majorBidi" w:cstheme="majorBidi"/>
          <w:sz w:val="28"/>
          <w:szCs w:val="28"/>
        </w:rPr>
      </w:pPr>
      <w:r w:rsidRPr="00B446E6">
        <w:rPr>
          <w:rFonts w:asciiTheme="majorBidi" w:hAnsiTheme="majorBidi" w:cstheme="majorBidi"/>
          <w:sz w:val="28"/>
          <w:szCs w:val="28"/>
        </w:rPr>
        <w:t>Every Jew approaches a mitzva (commandment) with his own thoughts and intentions, according to his intellect and understanding. Yet the physical performance of the mitzva is carried out in the same manner by all. Moses was able to assemble all the Jews in true unity because the performance of mitzvot is common to all Jews, irrespective of other differences.</w:t>
      </w:r>
      <w:r w:rsidR="008A7EBF">
        <w:rPr>
          <w:rFonts w:asciiTheme="majorBidi" w:hAnsiTheme="majorBidi" w:cstheme="majorBidi"/>
          <w:sz w:val="28"/>
          <w:szCs w:val="28"/>
        </w:rPr>
        <w:t xml:space="preserve"> </w:t>
      </w:r>
      <w:r w:rsidRPr="00B446E6">
        <w:rPr>
          <w:rFonts w:asciiTheme="majorBidi" w:hAnsiTheme="majorBidi" w:cstheme="majorBidi"/>
          <w:sz w:val="28"/>
          <w:szCs w:val="28"/>
        </w:rPr>
        <w:t>(Rebbe of Tshortkov)</w:t>
      </w:r>
    </w:p>
    <w:p w14:paraId="222B08FC" w14:textId="77777777" w:rsidR="00884825" w:rsidRDefault="00884825" w:rsidP="00B446E6">
      <w:pPr>
        <w:pStyle w:val="NoSpacing"/>
        <w:rPr>
          <w:rFonts w:asciiTheme="majorBidi" w:hAnsiTheme="majorBidi" w:cstheme="majorBidi"/>
          <w:sz w:val="28"/>
          <w:szCs w:val="28"/>
        </w:rPr>
      </w:pPr>
    </w:p>
    <w:p w14:paraId="49C58572" w14:textId="312CE3C7" w:rsidR="00B446E6" w:rsidRPr="00B446E6" w:rsidRDefault="00B446E6" w:rsidP="00884825">
      <w:pPr>
        <w:pStyle w:val="NoSpacing"/>
        <w:jc w:val="both"/>
        <w:rPr>
          <w:rFonts w:asciiTheme="majorBidi" w:hAnsiTheme="majorBidi" w:cstheme="majorBidi"/>
          <w:sz w:val="28"/>
          <w:szCs w:val="28"/>
        </w:rPr>
      </w:pPr>
      <w:r w:rsidRPr="00884825">
        <w:rPr>
          <w:rFonts w:asciiTheme="majorBidi" w:hAnsiTheme="majorBidi" w:cstheme="majorBidi"/>
          <w:i/>
          <w:iCs/>
          <w:sz w:val="28"/>
          <w:szCs w:val="28"/>
        </w:rPr>
        <w:t>All the wise-hearted among you shall come, and make all that G-d has commanded</w:t>
      </w:r>
      <w:r w:rsidRPr="00B446E6">
        <w:rPr>
          <w:rFonts w:asciiTheme="majorBidi" w:hAnsiTheme="majorBidi" w:cstheme="majorBidi"/>
          <w:sz w:val="28"/>
          <w:szCs w:val="28"/>
        </w:rPr>
        <w:t>. (35:10)</w:t>
      </w:r>
    </w:p>
    <w:p w14:paraId="5F412019" w14:textId="3A45C68D" w:rsidR="00B446E6" w:rsidRPr="00B446E6" w:rsidRDefault="00B446E6" w:rsidP="002D315F">
      <w:pPr>
        <w:pStyle w:val="NoSpacing"/>
        <w:ind w:firstLine="720"/>
        <w:jc w:val="both"/>
        <w:rPr>
          <w:rFonts w:asciiTheme="majorBidi" w:hAnsiTheme="majorBidi" w:cstheme="majorBidi"/>
          <w:sz w:val="28"/>
          <w:szCs w:val="28"/>
        </w:rPr>
      </w:pPr>
      <w:r w:rsidRPr="00B446E6">
        <w:rPr>
          <w:rFonts w:asciiTheme="majorBidi" w:hAnsiTheme="majorBidi" w:cstheme="majorBidi"/>
          <w:sz w:val="28"/>
          <w:szCs w:val="28"/>
        </w:rPr>
        <w:t>It is preferable for a person to do a mitzva immediately, as the opportunity presents itself, and not procrastinate. Doing a mitzva with alacrity prevents all kinds of obstacles from arising to prevent its performance at a later time. That is why the verse says, "All the wise-hearted among you shall come" - one who is truly wise - "shall come" - without delay.</w:t>
      </w:r>
      <w:r w:rsidR="002D315F">
        <w:rPr>
          <w:rFonts w:asciiTheme="majorBidi" w:hAnsiTheme="majorBidi" w:cstheme="majorBidi"/>
          <w:sz w:val="28"/>
          <w:szCs w:val="28"/>
        </w:rPr>
        <w:t xml:space="preserve"> </w:t>
      </w:r>
      <w:r w:rsidRPr="00B446E6">
        <w:rPr>
          <w:rFonts w:asciiTheme="majorBidi" w:hAnsiTheme="majorBidi" w:cstheme="majorBidi"/>
          <w:sz w:val="28"/>
          <w:szCs w:val="28"/>
        </w:rPr>
        <w:t>(</w:t>
      </w:r>
      <w:proofErr w:type="spellStart"/>
      <w:r w:rsidRPr="00B446E6">
        <w:rPr>
          <w:rFonts w:asciiTheme="majorBidi" w:hAnsiTheme="majorBidi" w:cstheme="majorBidi"/>
          <w:sz w:val="28"/>
          <w:szCs w:val="28"/>
        </w:rPr>
        <w:t>HaDrash</w:t>
      </w:r>
      <w:proofErr w:type="spellEnd"/>
      <w:r w:rsidRPr="00B446E6">
        <w:rPr>
          <w:rFonts w:asciiTheme="majorBidi" w:hAnsiTheme="majorBidi" w:cstheme="majorBidi"/>
          <w:sz w:val="28"/>
          <w:szCs w:val="28"/>
        </w:rPr>
        <w:t xml:space="preserve"> </w:t>
      </w:r>
      <w:proofErr w:type="spellStart"/>
      <w:r w:rsidRPr="00B446E6">
        <w:rPr>
          <w:rFonts w:asciiTheme="majorBidi" w:hAnsiTheme="majorBidi" w:cstheme="majorBidi"/>
          <w:sz w:val="28"/>
          <w:szCs w:val="28"/>
        </w:rPr>
        <w:t>Vehaiyun</w:t>
      </w:r>
      <w:proofErr w:type="spellEnd"/>
      <w:r w:rsidRPr="00B446E6">
        <w:rPr>
          <w:rFonts w:asciiTheme="majorBidi" w:hAnsiTheme="majorBidi" w:cstheme="majorBidi"/>
          <w:sz w:val="28"/>
          <w:szCs w:val="28"/>
        </w:rPr>
        <w:t>)</w:t>
      </w:r>
    </w:p>
    <w:p w14:paraId="58B92683" w14:textId="77777777" w:rsidR="00DD6666" w:rsidRPr="00DD6666" w:rsidRDefault="00DD6666" w:rsidP="00884825">
      <w:pPr>
        <w:pStyle w:val="NoSpacing"/>
        <w:jc w:val="both"/>
        <w:rPr>
          <w:rFonts w:asciiTheme="majorBidi" w:hAnsiTheme="majorBidi" w:cstheme="majorBidi"/>
          <w:sz w:val="8"/>
          <w:szCs w:val="8"/>
        </w:rPr>
      </w:pPr>
      <w:r w:rsidRPr="00DD6666">
        <w:rPr>
          <w:rFonts w:asciiTheme="majorBidi" w:hAnsiTheme="majorBidi" w:cstheme="majorBidi"/>
          <w:sz w:val="8"/>
          <w:szCs w:val="8"/>
        </w:rPr>
        <w:t>4</w:t>
      </w:r>
    </w:p>
    <w:p w14:paraId="25448A83" w14:textId="5D10632A" w:rsidR="00B446E6" w:rsidRPr="00B446E6" w:rsidRDefault="00B446E6" w:rsidP="00884825">
      <w:pPr>
        <w:pStyle w:val="NoSpacing"/>
        <w:jc w:val="both"/>
        <w:rPr>
          <w:rFonts w:asciiTheme="majorBidi" w:hAnsiTheme="majorBidi" w:cstheme="majorBidi"/>
          <w:sz w:val="28"/>
          <w:szCs w:val="28"/>
        </w:rPr>
      </w:pPr>
      <w:r w:rsidRPr="002D315F">
        <w:rPr>
          <w:rFonts w:asciiTheme="majorBidi" w:hAnsiTheme="majorBidi" w:cstheme="majorBidi"/>
          <w:i/>
          <w:iCs/>
          <w:sz w:val="28"/>
          <w:szCs w:val="28"/>
        </w:rPr>
        <w:t>Earring, nose ring, finger ring and bracelet</w:t>
      </w:r>
      <w:r w:rsidRPr="00B446E6">
        <w:rPr>
          <w:rFonts w:asciiTheme="majorBidi" w:hAnsiTheme="majorBidi" w:cstheme="majorBidi"/>
          <w:sz w:val="28"/>
          <w:szCs w:val="28"/>
        </w:rPr>
        <w:t xml:space="preserve"> (35:22)</w:t>
      </w:r>
    </w:p>
    <w:p w14:paraId="18603359" w14:textId="6C1073A6" w:rsidR="00B446E6" w:rsidRPr="00B446E6" w:rsidRDefault="00B446E6" w:rsidP="002D315F">
      <w:pPr>
        <w:pStyle w:val="NoSpacing"/>
        <w:ind w:firstLine="720"/>
        <w:jc w:val="both"/>
        <w:rPr>
          <w:rFonts w:asciiTheme="majorBidi" w:hAnsiTheme="majorBidi" w:cstheme="majorBidi"/>
          <w:sz w:val="28"/>
          <w:szCs w:val="28"/>
        </w:rPr>
      </w:pPr>
      <w:r w:rsidRPr="00B446E6">
        <w:rPr>
          <w:rFonts w:asciiTheme="majorBidi" w:hAnsiTheme="majorBidi" w:cstheme="majorBidi"/>
          <w:sz w:val="28"/>
          <w:szCs w:val="28"/>
        </w:rPr>
        <w:t>These items were donated for the Sanctuary to teach us an important lesson in raising our children: Earring - We must listen carefully to the Torah's dictates on child rearing, and must always hear what our children are saying to make sure they are receiving a good education; Nose ring - We must "smell out" our children's friends, to make sure that they are positive and not negative influences; Finger ring - We must point, so to speak, with our finger, the right path to follow, and explain the dangers of straying from that path; Bracelet - We must use our arms, that is, all of our strengths and resources, to ensure that every Jewish child receives a strong Jewish education.</w:t>
      </w:r>
      <w:r w:rsidR="002D315F">
        <w:rPr>
          <w:rFonts w:asciiTheme="majorBidi" w:hAnsiTheme="majorBidi" w:cstheme="majorBidi"/>
          <w:sz w:val="28"/>
          <w:szCs w:val="28"/>
        </w:rPr>
        <w:t xml:space="preserve"> </w:t>
      </w:r>
      <w:r w:rsidRPr="00B446E6">
        <w:rPr>
          <w:rFonts w:asciiTheme="majorBidi" w:hAnsiTheme="majorBidi" w:cstheme="majorBidi"/>
          <w:sz w:val="28"/>
          <w:szCs w:val="28"/>
        </w:rPr>
        <w:t>(The Lubavitcher Rebbe)</w:t>
      </w:r>
    </w:p>
    <w:p w14:paraId="273DF38F" w14:textId="77777777" w:rsidR="00CC7A15" w:rsidRPr="00DD6666" w:rsidRDefault="00CC7A15" w:rsidP="00884825">
      <w:pPr>
        <w:pStyle w:val="NoSpacing"/>
        <w:jc w:val="both"/>
        <w:rPr>
          <w:rFonts w:asciiTheme="majorBidi" w:hAnsiTheme="majorBidi" w:cstheme="majorBidi"/>
          <w:sz w:val="8"/>
          <w:szCs w:val="8"/>
        </w:rPr>
      </w:pPr>
    </w:p>
    <w:p w14:paraId="0634B1BD" w14:textId="51182B32" w:rsidR="00B446E6" w:rsidRPr="00B446E6" w:rsidRDefault="00B446E6" w:rsidP="00884825">
      <w:pPr>
        <w:pStyle w:val="NoSpacing"/>
        <w:jc w:val="both"/>
        <w:rPr>
          <w:rFonts w:asciiTheme="majorBidi" w:hAnsiTheme="majorBidi" w:cstheme="majorBidi"/>
          <w:sz w:val="28"/>
          <w:szCs w:val="28"/>
        </w:rPr>
      </w:pPr>
      <w:r w:rsidRPr="00CC7A15">
        <w:rPr>
          <w:rFonts w:asciiTheme="majorBidi" w:hAnsiTheme="majorBidi" w:cstheme="majorBidi"/>
          <w:i/>
          <w:iCs/>
          <w:sz w:val="28"/>
          <w:szCs w:val="28"/>
        </w:rPr>
        <w:t xml:space="preserve">And he put in his heart that he may teach </w:t>
      </w:r>
      <w:r w:rsidRPr="00B446E6">
        <w:rPr>
          <w:rFonts w:asciiTheme="majorBidi" w:hAnsiTheme="majorBidi" w:cstheme="majorBidi"/>
          <w:sz w:val="28"/>
          <w:szCs w:val="28"/>
        </w:rPr>
        <w:t>(Exodus 35:34)</w:t>
      </w:r>
    </w:p>
    <w:p w14:paraId="64FA769C" w14:textId="6005AA8A" w:rsidR="00B446E6" w:rsidRDefault="00B446E6" w:rsidP="00586565">
      <w:pPr>
        <w:pStyle w:val="NoSpacing"/>
        <w:ind w:firstLine="720"/>
        <w:jc w:val="both"/>
        <w:rPr>
          <w:rFonts w:asciiTheme="majorBidi" w:hAnsiTheme="majorBidi" w:cstheme="majorBidi"/>
          <w:sz w:val="28"/>
          <w:szCs w:val="28"/>
        </w:rPr>
      </w:pPr>
      <w:r w:rsidRPr="00B446E6">
        <w:rPr>
          <w:rFonts w:asciiTheme="majorBidi" w:hAnsiTheme="majorBidi" w:cstheme="majorBidi"/>
          <w:sz w:val="28"/>
          <w:szCs w:val="28"/>
        </w:rPr>
        <w:t>This expression appears only once more in Torah, in the verse, "That you be able to teach the Children of Israel all the statutes which the L-</w:t>
      </w:r>
      <w:proofErr w:type="spellStart"/>
      <w:r w:rsidRPr="00B446E6">
        <w:rPr>
          <w:rFonts w:asciiTheme="majorBidi" w:hAnsiTheme="majorBidi" w:cstheme="majorBidi"/>
          <w:sz w:val="28"/>
          <w:szCs w:val="28"/>
        </w:rPr>
        <w:t>rd</w:t>
      </w:r>
      <w:proofErr w:type="spellEnd"/>
      <w:r w:rsidRPr="00B446E6">
        <w:rPr>
          <w:rFonts w:asciiTheme="majorBidi" w:hAnsiTheme="majorBidi" w:cstheme="majorBidi"/>
          <w:sz w:val="28"/>
          <w:szCs w:val="28"/>
        </w:rPr>
        <w:t xml:space="preserve"> has spoken through Moses," to teach us that whoever is blessed with wisdom and understanding of Torah is obligated to share it with others.</w:t>
      </w:r>
      <w:r w:rsidR="00CC7A15">
        <w:rPr>
          <w:rFonts w:asciiTheme="majorBidi" w:hAnsiTheme="majorBidi" w:cstheme="majorBidi"/>
          <w:sz w:val="28"/>
          <w:szCs w:val="28"/>
        </w:rPr>
        <w:t xml:space="preserve"> </w:t>
      </w:r>
      <w:r w:rsidRPr="00B446E6">
        <w:rPr>
          <w:rFonts w:asciiTheme="majorBidi" w:hAnsiTheme="majorBidi" w:cstheme="majorBidi"/>
          <w:sz w:val="28"/>
          <w:szCs w:val="28"/>
        </w:rPr>
        <w:t>(</w:t>
      </w:r>
      <w:proofErr w:type="spellStart"/>
      <w:r w:rsidRPr="00B446E6">
        <w:rPr>
          <w:rFonts w:asciiTheme="majorBidi" w:hAnsiTheme="majorBidi" w:cstheme="majorBidi"/>
          <w:sz w:val="28"/>
          <w:szCs w:val="28"/>
        </w:rPr>
        <w:t>Parperaot</w:t>
      </w:r>
      <w:proofErr w:type="spellEnd"/>
      <w:r w:rsidRPr="00B446E6">
        <w:rPr>
          <w:rFonts w:asciiTheme="majorBidi" w:hAnsiTheme="majorBidi" w:cstheme="majorBidi"/>
          <w:sz w:val="28"/>
          <w:szCs w:val="28"/>
        </w:rPr>
        <w:t xml:space="preserve"> </w:t>
      </w:r>
      <w:proofErr w:type="spellStart"/>
      <w:r w:rsidRPr="00B446E6">
        <w:rPr>
          <w:rFonts w:asciiTheme="majorBidi" w:hAnsiTheme="majorBidi" w:cstheme="majorBidi"/>
          <w:sz w:val="28"/>
          <w:szCs w:val="28"/>
        </w:rPr>
        <w:t>LaTorah</w:t>
      </w:r>
      <w:proofErr w:type="spellEnd"/>
      <w:r w:rsidRPr="00B446E6">
        <w:rPr>
          <w:rFonts w:asciiTheme="majorBidi" w:hAnsiTheme="majorBidi" w:cstheme="majorBidi"/>
          <w:sz w:val="28"/>
          <w:szCs w:val="28"/>
        </w:rPr>
        <w:t>)</w:t>
      </w:r>
    </w:p>
    <w:p w14:paraId="5A027A76" w14:textId="77777777" w:rsidR="00586565" w:rsidRPr="00B446E6" w:rsidRDefault="00586565" w:rsidP="00586565">
      <w:pPr>
        <w:pStyle w:val="NoSpacing"/>
        <w:ind w:firstLine="720"/>
        <w:jc w:val="both"/>
        <w:rPr>
          <w:rFonts w:asciiTheme="majorBidi" w:hAnsiTheme="majorBidi" w:cstheme="majorBidi"/>
          <w:sz w:val="28"/>
          <w:szCs w:val="28"/>
        </w:rPr>
      </w:pPr>
    </w:p>
    <w:p w14:paraId="1B0A0C82" w14:textId="5CAFE944" w:rsidR="009713A1" w:rsidRDefault="00586565" w:rsidP="00884825">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Pr>
          <w:rFonts w:asciiTheme="majorBidi" w:hAnsiTheme="majorBidi" w:cstheme="majorBidi"/>
          <w:i/>
          <w:iCs/>
          <w:sz w:val="28"/>
          <w:szCs w:val="28"/>
        </w:rPr>
        <w:t xml:space="preserve"> of </w:t>
      </w:r>
      <w:proofErr w:type="spellStart"/>
      <w:r>
        <w:rPr>
          <w:rFonts w:asciiTheme="majorBidi" w:hAnsiTheme="majorBidi" w:cstheme="majorBidi"/>
          <w:i/>
          <w:iCs/>
          <w:sz w:val="28"/>
          <w:szCs w:val="28"/>
        </w:rPr>
        <w:t>Vayakhel</w:t>
      </w:r>
      <w:proofErr w:type="spellEnd"/>
      <w:r>
        <w:rPr>
          <w:rFonts w:asciiTheme="majorBidi" w:hAnsiTheme="majorBidi" w:cstheme="majorBidi"/>
          <w:i/>
          <w:iCs/>
          <w:sz w:val="28"/>
          <w:szCs w:val="28"/>
        </w:rPr>
        <w:t xml:space="preserve"> 5763/2003</w:t>
      </w:r>
      <w:r w:rsidRPr="0001711B">
        <w:rPr>
          <w:rFonts w:asciiTheme="majorBidi" w:hAnsiTheme="majorBidi" w:cstheme="majorBidi"/>
          <w:i/>
          <w:iCs/>
          <w:sz w:val="28"/>
          <w:szCs w:val="28"/>
        </w:rPr>
        <w:t xml:space="preserve"> edition of </w:t>
      </w:r>
      <w:proofErr w:type="spellStart"/>
      <w:r w:rsidRPr="0001711B">
        <w:rPr>
          <w:rFonts w:asciiTheme="majorBidi" w:hAnsiTheme="majorBidi" w:cstheme="majorBidi"/>
          <w:i/>
          <w:iCs/>
          <w:sz w:val="28"/>
          <w:szCs w:val="28"/>
        </w:rPr>
        <w:t>L’Chaim</w:t>
      </w:r>
      <w:proofErr w:type="spellEnd"/>
    </w:p>
    <w:p w14:paraId="4CCF1B84" w14:textId="77777777" w:rsidR="00CF6520" w:rsidRPr="007B333A" w:rsidRDefault="006615F5" w:rsidP="00104DDB">
      <w:pPr>
        <w:pStyle w:val="NoSpacing"/>
        <w:jc w:val="center"/>
        <w:rPr>
          <w:rFonts w:asciiTheme="majorBidi" w:hAnsiTheme="majorBidi" w:cstheme="majorBidi"/>
          <w:b/>
          <w:bCs/>
          <w:color w:val="000000" w:themeColor="text1"/>
          <w:sz w:val="72"/>
          <w:szCs w:val="72"/>
        </w:rPr>
      </w:pPr>
      <w:r w:rsidRPr="006615F5">
        <w:rPr>
          <w:rFonts w:asciiTheme="majorBidi" w:hAnsiTheme="majorBidi" w:cstheme="majorBidi"/>
          <w:b/>
          <w:bCs/>
          <w:color w:val="000000" w:themeColor="text1"/>
          <w:sz w:val="72"/>
          <w:szCs w:val="72"/>
        </w:rPr>
        <w:t>Rabbi Shimshon of Sens</w:t>
      </w:r>
    </w:p>
    <w:p w14:paraId="6B6F9480" w14:textId="77777777" w:rsidR="00CF6520" w:rsidRPr="007B333A" w:rsidRDefault="006615F5" w:rsidP="00CF6520">
      <w:pPr>
        <w:pStyle w:val="NoSpacing"/>
        <w:jc w:val="center"/>
        <w:rPr>
          <w:rFonts w:asciiTheme="majorBidi" w:hAnsiTheme="majorBidi" w:cstheme="majorBidi"/>
          <w:b/>
          <w:bCs/>
          <w:color w:val="000000" w:themeColor="text1"/>
          <w:sz w:val="72"/>
          <w:szCs w:val="72"/>
        </w:rPr>
      </w:pPr>
      <w:r w:rsidRPr="006615F5">
        <w:rPr>
          <w:rFonts w:asciiTheme="majorBidi" w:hAnsiTheme="majorBidi" w:cstheme="majorBidi"/>
          <w:b/>
          <w:bCs/>
          <w:color w:val="000000" w:themeColor="text1"/>
          <w:sz w:val="72"/>
          <w:szCs w:val="72"/>
        </w:rPr>
        <w:t>(Rash Mishantz),</w:t>
      </w:r>
      <w:r w:rsidR="00CF6520" w:rsidRPr="007B333A">
        <w:rPr>
          <w:rFonts w:asciiTheme="majorBidi" w:hAnsiTheme="majorBidi" w:cstheme="majorBidi"/>
          <w:b/>
          <w:bCs/>
          <w:color w:val="000000" w:themeColor="text1"/>
          <w:sz w:val="72"/>
          <w:szCs w:val="72"/>
        </w:rPr>
        <w:t xml:space="preserve"> </w:t>
      </w:r>
      <w:r w:rsidRPr="006615F5">
        <w:rPr>
          <w:rFonts w:asciiTheme="majorBidi" w:hAnsiTheme="majorBidi" w:cstheme="majorBidi"/>
          <w:b/>
          <w:bCs/>
          <w:color w:val="000000" w:themeColor="text1"/>
          <w:sz w:val="72"/>
          <w:szCs w:val="72"/>
        </w:rPr>
        <w:t xml:space="preserve">the </w:t>
      </w:r>
    </w:p>
    <w:p w14:paraId="3C25AF97" w14:textId="612BE150" w:rsidR="006615F5" w:rsidRPr="006615F5" w:rsidRDefault="006615F5" w:rsidP="00CF6520">
      <w:pPr>
        <w:pStyle w:val="NoSpacing"/>
        <w:jc w:val="center"/>
        <w:rPr>
          <w:rFonts w:asciiTheme="majorBidi" w:hAnsiTheme="majorBidi" w:cstheme="majorBidi"/>
          <w:b/>
          <w:bCs/>
          <w:color w:val="000000" w:themeColor="text1"/>
          <w:sz w:val="72"/>
          <w:szCs w:val="72"/>
        </w:rPr>
      </w:pPr>
      <w:r w:rsidRPr="006615F5">
        <w:rPr>
          <w:rFonts w:asciiTheme="majorBidi" w:hAnsiTheme="majorBidi" w:cstheme="majorBidi"/>
          <w:b/>
          <w:bCs/>
          <w:color w:val="000000" w:themeColor="text1"/>
          <w:sz w:val="72"/>
          <w:szCs w:val="72"/>
        </w:rPr>
        <w:t xml:space="preserve">Great Redactor of </w:t>
      </w:r>
      <w:proofErr w:type="spellStart"/>
      <w:r w:rsidRPr="006615F5">
        <w:rPr>
          <w:rFonts w:asciiTheme="majorBidi" w:hAnsiTheme="majorBidi" w:cstheme="majorBidi"/>
          <w:b/>
          <w:bCs/>
          <w:color w:val="000000" w:themeColor="text1"/>
          <w:sz w:val="72"/>
          <w:szCs w:val="72"/>
        </w:rPr>
        <w:t>Tosafot</w:t>
      </w:r>
      <w:proofErr w:type="spellEnd"/>
    </w:p>
    <w:p w14:paraId="0CCDF87E" w14:textId="1F0D70BD" w:rsidR="006615F5" w:rsidRPr="00104DDB" w:rsidRDefault="006615F5" w:rsidP="00104DDB">
      <w:pPr>
        <w:pStyle w:val="NoSpacing"/>
        <w:jc w:val="center"/>
        <w:rPr>
          <w:rFonts w:asciiTheme="majorBidi" w:hAnsiTheme="majorBidi" w:cstheme="majorBidi"/>
          <w:b/>
          <w:bCs/>
          <w:color w:val="000000" w:themeColor="text1"/>
          <w:sz w:val="36"/>
          <w:szCs w:val="36"/>
        </w:rPr>
      </w:pPr>
      <w:r w:rsidRPr="006615F5">
        <w:rPr>
          <w:rFonts w:asciiTheme="majorBidi" w:hAnsiTheme="majorBidi" w:cstheme="majorBidi"/>
          <w:b/>
          <w:bCs/>
          <w:color w:val="000000" w:themeColor="text1"/>
          <w:sz w:val="36"/>
          <w:szCs w:val="36"/>
        </w:rPr>
        <w:t>By</w:t>
      </w:r>
      <w:r w:rsidR="00104DDB">
        <w:rPr>
          <w:rFonts w:asciiTheme="majorBidi" w:hAnsiTheme="majorBidi" w:cstheme="majorBidi"/>
          <w:b/>
          <w:bCs/>
          <w:color w:val="000000" w:themeColor="text1"/>
          <w:sz w:val="36"/>
          <w:szCs w:val="36"/>
        </w:rPr>
        <w:t xml:space="preserve"> </w:t>
      </w:r>
      <w:hyperlink r:id="rId38" w:tooltip="Browse more articles by Ives, Yossi" w:history="1">
        <w:r w:rsidRPr="006615F5">
          <w:rPr>
            <w:rStyle w:val="Hyperlink"/>
            <w:rFonts w:asciiTheme="majorBidi" w:hAnsiTheme="majorBidi" w:cstheme="majorBidi"/>
            <w:b/>
            <w:bCs/>
            <w:color w:val="000000" w:themeColor="text1"/>
            <w:sz w:val="36"/>
            <w:szCs w:val="36"/>
            <w:u w:val="none"/>
          </w:rPr>
          <w:t>Yossi Ives</w:t>
        </w:r>
      </w:hyperlink>
    </w:p>
    <w:p w14:paraId="4A1B5C41" w14:textId="77777777" w:rsidR="0015401B" w:rsidRPr="006615F5" w:rsidRDefault="0015401B" w:rsidP="006615F5">
      <w:pPr>
        <w:pStyle w:val="NoSpacing"/>
        <w:jc w:val="both"/>
        <w:rPr>
          <w:rFonts w:asciiTheme="majorBidi" w:hAnsiTheme="majorBidi" w:cstheme="majorBidi"/>
          <w:color w:val="000000" w:themeColor="text1"/>
          <w:sz w:val="28"/>
          <w:szCs w:val="28"/>
        </w:rPr>
      </w:pPr>
    </w:p>
    <w:p w14:paraId="54C2BBEF" w14:textId="1E198DCD" w:rsidR="006615F5" w:rsidRPr="006615F5" w:rsidRDefault="006615F5" w:rsidP="006615F5">
      <w:pPr>
        <w:pStyle w:val="NoSpacing"/>
        <w:jc w:val="both"/>
        <w:rPr>
          <w:rFonts w:asciiTheme="majorBidi" w:hAnsiTheme="majorBidi" w:cstheme="majorBidi"/>
          <w:color w:val="000000" w:themeColor="text1"/>
          <w:sz w:val="28"/>
          <w:szCs w:val="28"/>
        </w:rPr>
      </w:pPr>
      <w:r w:rsidRPr="00104DDB">
        <w:rPr>
          <w:rFonts w:asciiTheme="majorBidi" w:hAnsiTheme="majorBidi" w:cstheme="majorBidi"/>
          <w:color w:val="000000" w:themeColor="text1"/>
          <w:sz w:val="28"/>
          <w:szCs w:val="28"/>
        </w:rPr>
        <w:drawing>
          <wp:inline distT="0" distB="0" distL="0" distR="0" wp14:anchorId="54898E52" wp14:editId="4311D4B2">
            <wp:extent cx="5943600" cy="3340100"/>
            <wp:effectExtent l="0" t="0" r="0" b="0"/>
            <wp:docPr id="579624061" name="Picture 4"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rt by Sefira Lightst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4DB0A893" w14:textId="77777777" w:rsidR="006615F5" w:rsidRPr="007C3782" w:rsidRDefault="006615F5" w:rsidP="006615F5">
      <w:pPr>
        <w:pStyle w:val="NoSpacing"/>
        <w:jc w:val="both"/>
        <w:rPr>
          <w:rFonts w:asciiTheme="majorBidi" w:hAnsiTheme="majorBidi" w:cstheme="majorBidi"/>
          <w:b/>
          <w:bCs/>
          <w:color w:val="000000" w:themeColor="text1"/>
          <w:sz w:val="28"/>
          <w:szCs w:val="28"/>
        </w:rPr>
      </w:pPr>
      <w:r w:rsidRPr="006615F5">
        <w:rPr>
          <w:rFonts w:asciiTheme="majorBidi" w:hAnsiTheme="majorBidi" w:cstheme="majorBidi"/>
          <w:b/>
          <w:bCs/>
          <w:i/>
          <w:iCs/>
          <w:color w:val="000000" w:themeColor="text1"/>
          <w:sz w:val="28"/>
          <w:szCs w:val="28"/>
        </w:rPr>
        <w:t>Art by </w:t>
      </w:r>
      <w:hyperlink r:id="rId40" w:tgtFrame="_blank" w:history="1">
        <w:r w:rsidRPr="006615F5">
          <w:rPr>
            <w:rStyle w:val="Hyperlink"/>
            <w:rFonts w:asciiTheme="majorBidi" w:hAnsiTheme="majorBidi" w:cstheme="majorBidi"/>
            <w:b/>
            <w:bCs/>
            <w:i/>
            <w:iCs/>
            <w:color w:val="000000" w:themeColor="text1"/>
            <w:sz w:val="28"/>
            <w:szCs w:val="28"/>
            <w:u w:val="none"/>
          </w:rPr>
          <w:t>Sefira Lightstone</w:t>
        </w:r>
      </w:hyperlink>
    </w:p>
    <w:p w14:paraId="697549D8" w14:textId="77777777" w:rsidR="00104DDB" w:rsidRPr="006615F5" w:rsidRDefault="00104DDB" w:rsidP="006615F5">
      <w:pPr>
        <w:pStyle w:val="NoSpacing"/>
        <w:jc w:val="both"/>
        <w:rPr>
          <w:rFonts w:asciiTheme="majorBidi" w:hAnsiTheme="majorBidi" w:cstheme="majorBidi"/>
          <w:i/>
          <w:iCs/>
          <w:color w:val="000000" w:themeColor="text1"/>
          <w:sz w:val="28"/>
          <w:szCs w:val="28"/>
        </w:rPr>
      </w:pPr>
    </w:p>
    <w:p w14:paraId="0D3FE6B2" w14:textId="77777777" w:rsidR="006615F5" w:rsidRPr="006615F5" w:rsidRDefault="006615F5" w:rsidP="007C3782">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One of the greatest and most important 12th-century Ashkenaz rabbis is also relatively unknown: Rabbi Shimshon ben Avraham of Sens, France, known in Judaic scholarship as “Rash Mishantz,” since Rash (</w:t>
      </w:r>
      <w:r w:rsidRPr="006615F5">
        <w:rPr>
          <w:rFonts w:asciiTheme="majorBidi" w:hAnsiTheme="majorBidi" w:cstheme="majorBidi"/>
          <w:color w:val="000000" w:themeColor="text1"/>
          <w:sz w:val="28"/>
          <w:szCs w:val="28"/>
          <w:rtl/>
          <w:lang w:bidi="he-IL"/>
        </w:rPr>
        <w:t>ר”ש</w:t>
      </w:r>
      <w:r w:rsidRPr="006615F5">
        <w:rPr>
          <w:rFonts w:asciiTheme="majorBidi" w:hAnsiTheme="majorBidi" w:cstheme="majorBidi"/>
          <w:color w:val="000000" w:themeColor="text1"/>
          <w:sz w:val="28"/>
          <w:szCs w:val="28"/>
        </w:rPr>
        <w:t xml:space="preserve">) is an acronym for Rabbi </w:t>
      </w:r>
      <w:proofErr w:type="spellStart"/>
      <w:r w:rsidRPr="006615F5">
        <w:rPr>
          <w:rFonts w:asciiTheme="majorBidi" w:hAnsiTheme="majorBidi" w:cstheme="majorBidi"/>
          <w:color w:val="000000" w:themeColor="text1"/>
          <w:sz w:val="28"/>
          <w:szCs w:val="28"/>
        </w:rPr>
        <w:t>Shimson</w:t>
      </w:r>
      <w:proofErr w:type="spellEnd"/>
      <w:r w:rsidRPr="006615F5">
        <w:rPr>
          <w:rFonts w:asciiTheme="majorBidi" w:hAnsiTheme="majorBidi" w:cstheme="majorBidi"/>
          <w:color w:val="000000" w:themeColor="text1"/>
          <w:sz w:val="28"/>
          <w:szCs w:val="28"/>
        </w:rPr>
        <w:t xml:space="preserve"> and Shantz (</w:t>
      </w:r>
      <w:r w:rsidRPr="006615F5">
        <w:rPr>
          <w:rFonts w:asciiTheme="majorBidi" w:hAnsiTheme="majorBidi" w:cstheme="majorBidi"/>
          <w:color w:val="000000" w:themeColor="text1"/>
          <w:sz w:val="28"/>
          <w:szCs w:val="28"/>
          <w:rtl/>
          <w:lang w:bidi="he-IL"/>
        </w:rPr>
        <w:t>שאנץ</w:t>
      </w:r>
      <w:r w:rsidRPr="006615F5">
        <w:rPr>
          <w:rFonts w:asciiTheme="majorBidi" w:hAnsiTheme="majorBidi" w:cstheme="majorBidi"/>
          <w:color w:val="000000" w:themeColor="text1"/>
          <w:sz w:val="28"/>
          <w:szCs w:val="28"/>
        </w:rPr>
        <w:t>) is the Jewish version of Sens. An immense scholar whose leadership bridged the 12th and 13th centuries, he was venerated and influential in his day, and his impact remains equally significant now.</w:t>
      </w:r>
    </w:p>
    <w:p w14:paraId="67820597" w14:textId="77777777" w:rsidR="006615F5" w:rsidRPr="006615F5" w:rsidRDefault="006615F5" w:rsidP="0067553F">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Twelfth-century France saw the rise of the </w:t>
      </w:r>
      <w:proofErr w:type="spellStart"/>
      <w:r w:rsidRPr="006615F5">
        <w:rPr>
          <w:rFonts w:asciiTheme="majorBidi" w:hAnsiTheme="majorBidi" w:cstheme="majorBidi"/>
          <w:color w:val="000000" w:themeColor="text1"/>
          <w:sz w:val="28"/>
          <w:szCs w:val="28"/>
        </w:rPr>
        <w:t>Tosafists</w:t>
      </w:r>
      <w:proofErr w:type="spellEnd"/>
      <w:r w:rsidRPr="006615F5">
        <w:rPr>
          <w:rFonts w:asciiTheme="majorBidi" w:hAnsiTheme="majorBidi" w:cstheme="majorBidi"/>
          <w:color w:val="000000" w:themeColor="text1"/>
          <w:sz w:val="28"/>
          <w:szCs w:val="28"/>
        </w:rPr>
        <w:t>, successive generations of scholars who pioneered a novel approach to interpreting the Talmud. The movement’s key founder and figurehead was </w:t>
      </w:r>
      <w:proofErr w:type="spellStart"/>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"https://www.chabad.org/library/article_cdo/aid/6943976/jewish/Rabbeinu-Tam-One-of-Judaisms-Most-Extraordinary-Figures.htm" \o "Rabbeinu Tam: One of Judaism’s Most Extraordinary Figures"</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Rabbeinu</w:t>
      </w:r>
      <w:proofErr w:type="spellEnd"/>
      <w:r w:rsidRPr="006615F5">
        <w:rPr>
          <w:rStyle w:val="Hyperlink"/>
          <w:rFonts w:asciiTheme="majorBidi" w:hAnsiTheme="majorBidi" w:cstheme="majorBidi"/>
          <w:color w:val="000000" w:themeColor="text1"/>
          <w:sz w:val="28"/>
          <w:szCs w:val="28"/>
          <w:u w:val="none"/>
        </w:rPr>
        <w:t xml:space="preserve"> Yaakov Tam</w:t>
      </w:r>
      <w:r w:rsidRPr="006615F5">
        <w:rPr>
          <w:rFonts w:asciiTheme="majorBidi" w:hAnsiTheme="majorBidi" w:cstheme="majorBidi"/>
          <w:color w:val="000000" w:themeColor="text1"/>
          <w:sz w:val="28"/>
          <w:szCs w:val="28"/>
        </w:rPr>
        <w:fldChar w:fldCharType="end"/>
      </w:r>
      <w:r w:rsidRPr="006615F5">
        <w:rPr>
          <w:rFonts w:asciiTheme="majorBidi" w:hAnsiTheme="majorBidi" w:cstheme="majorBidi"/>
          <w:color w:val="000000" w:themeColor="text1"/>
          <w:sz w:val="28"/>
          <w:szCs w:val="28"/>
        </w:rPr>
        <w:t>. Although he developed the approach, he left little in writing. He was, however, blessed with outstanding students – talented scholars in their own right – including his recognized successor, </w:t>
      </w:r>
      <w:proofErr w:type="spellStart"/>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"https://www.chabad.org/library/article_cdo/aid/7121100/jewish/Ri-Hazaken-The-Great-Developer-of-Tosafot.htm" \o "Ri Hazaken: The Great Developer of Tosafot"</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Rabbeinu</w:t>
      </w:r>
      <w:proofErr w:type="spellEnd"/>
      <w:r w:rsidRPr="006615F5">
        <w:rPr>
          <w:rStyle w:val="Hyperlink"/>
          <w:rFonts w:asciiTheme="majorBidi" w:hAnsiTheme="majorBidi" w:cstheme="majorBidi"/>
          <w:color w:val="000000" w:themeColor="text1"/>
          <w:sz w:val="28"/>
          <w:szCs w:val="28"/>
          <w:u w:val="none"/>
        </w:rPr>
        <w:t xml:space="preserve"> Yitzchak the Elder</w:t>
      </w:r>
      <w:r w:rsidRPr="006615F5">
        <w:rPr>
          <w:rFonts w:asciiTheme="majorBidi" w:hAnsiTheme="majorBidi" w:cstheme="majorBidi"/>
          <w:color w:val="000000" w:themeColor="text1"/>
          <w:sz w:val="28"/>
          <w:szCs w:val="28"/>
        </w:rPr>
        <w:fldChar w:fldCharType="end"/>
      </w:r>
      <w:r w:rsidRPr="006615F5">
        <w:rPr>
          <w:rFonts w:asciiTheme="majorBidi" w:hAnsiTheme="majorBidi" w:cstheme="majorBidi"/>
          <w:color w:val="000000" w:themeColor="text1"/>
          <w:sz w:val="28"/>
          <w:szCs w:val="28"/>
        </w:rPr>
        <w:t> (known as Ri). Ri systematized and recorded his teacher’s approach and disseminated it widely.</w:t>
      </w:r>
    </w:p>
    <w:p w14:paraId="021D6446" w14:textId="77777777" w:rsidR="006615F5" w:rsidRPr="006615F5" w:rsidRDefault="006615F5" w:rsidP="008B2BC8">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Ri similarly produced a large number of impressive students. Foremost among them, and the one who would be recognized as the leader of the third generation of </w:t>
      </w:r>
      <w:proofErr w:type="spellStart"/>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"https://www.chabad.org/multimedia/video_cdo/aid/2233382/jewish/Rashi-and-the-Ashkenazic-Rishonim.htm" \o "Rashi and the Ashkenazic Rishonim"</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Tosafists</w:t>
      </w:r>
      <w:proofErr w:type="spellEnd"/>
      <w:r w:rsidRPr="006615F5">
        <w:rPr>
          <w:rFonts w:asciiTheme="majorBidi" w:hAnsiTheme="majorBidi" w:cstheme="majorBidi"/>
          <w:color w:val="000000" w:themeColor="text1"/>
          <w:sz w:val="28"/>
          <w:szCs w:val="28"/>
        </w:rPr>
        <w:fldChar w:fldCharType="end"/>
      </w:r>
      <w:r w:rsidRPr="006615F5">
        <w:rPr>
          <w:rFonts w:asciiTheme="majorBidi" w:hAnsiTheme="majorBidi" w:cstheme="majorBidi"/>
          <w:color w:val="000000" w:themeColor="text1"/>
          <w:sz w:val="28"/>
          <w:szCs w:val="28"/>
        </w:rPr>
        <w:t>, was Rabbi Shimshon of Sens (Shantz), named for the location of the yeshivah he maintained after studying for decades under his mentor, Ri.</w:t>
      </w:r>
    </w:p>
    <w:p w14:paraId="3C9C92EB" w14:textId="77777777" w:rsidR="006615F5" w:rsidRPr="006615F5" w:rsidRDefault="006615F5" w:rsidP="00263D1A">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Rabbi Shimshon was born around 1150 in the city of Falaise, in the Normandy region of France.</w:t>
      </w:r>
      <w:bookmarkStart w:id="1" w:name="footnoteRef1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"javascript:doFootnote('1a7264105');"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1</w:t>
      </w:r>
      <w:r w:rsidRPr="006615F5">
        <w:rPr>
          <w:rFonts w:asciiTheme="majorBidi" w:hAnsiTheme="majorBidi" w:cstheme="majorBidi"/>
          <w:color w:val="000000" w:themeColor="text1"/>
          <w:sz w:val="28"/>
          <w:szCs w:val="28"/>
        </w:rPr>
        <w:fldChar w:fldCharType="end"/>
      </w:r>
      <w:bookmarkEnd w:id="1"/>
      <w:r w:rsidRPr="006615F5">
        <w:rPr>
          <w:rFonts w:asciiTheme="majorBidi" w:hAnsiTheme="majorBidi" w:cstheme="majorBidi"/>
          <w:color w:val="000000" w:themeColor="text1"/>
          <w:sz w:val="28"/>
          <w:szCs w:val="28"/>
        </w:rPr>
        <w:t> We know of two sons, both of whom were rabbis. The younger one, Shlomo, also established himself as a great scholar. Rabbi Shimshon passed away in 1230 in the city of Acre (Akko) in the Land of Israel, and lies buried at the foot of Mount Carmel, together with other outstanding greats, such as </w:t>
      </w:r>
      <w:proofErr w:type="spellStart"/>
      <w:r w:rsidRPr="006615F5">
        <w:rPr>
          <w:rFonts w:asciiTheme="majorBidi" w:hAnsiTheme="majorBidi" w:cstheme="majorBidi"/>
          <w:color w:val="000000" w:themeColor="text1"/>
          <w:sz w:val="28"/>
          <w:szCs w:val="28"/>
        </w:rPr>
        <w:t>Ramban</w:t>
      </w:r>
      <w:proofErr w:type="spellEnd"/>
      <w:r w:rsidRPr="006615F5">
        <w:rPr>
          <w:rFonts w:asciiTheme="majorBidi" w:hAnsiTheme="majorBidi" w:cstheme="majorBidi"/>
          <w:color w:val="000000" w:themeColor="text1"/>
          <w:sz w:val="28"/>
          <w:szCs w:val="28"/>
        </w:rPr>
        <w:t> (</w:t>
      </w:r>
      <w:proofErr w:type="spellStart"/>
      <w:r w:rsidRPr="006615F5">
        <w:rPr>
          <w:rFonts w:asciiTheme="majorBidi" w:hAnsiTheme="majorBidi" w:cstheme="majorBidi"/>
          <w:color w:val="000000" w:themeColor="text1"/>
          <w:sz w:val="28"/>
          <w:szCs w:val="28"/>
        </w:rPr>
        <w:t>Nachmanides</w:t>
      </w:r>
      <w:proofErr w:type="spellEnd"/>
      <w:r w:rsidRPr="006615F5">
        <w:rPr>
          <w:rFonts w:asciiTheme="majorBidi" w:hAnsiTheme="majorBidi" w:cstheme="majorBidi"/>
          <w:color w:val="000000" w:themeColor="text1"/>
          <w:sz w:val="28"/>
          <w:szCs w:val="28"/>
        </w:rPr>
        <w:t>), and his own two sons.</w:t>
      </w:r>
    </w:p>
    <w:p w14:paraId="5DBD11C5" w14:textId="77777777" w:rsidR="006615F5" w:rsidRPr="006615F5" w:rsidRDefault="006615F5" w:rsidP="00263D1A">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In addition to being known as Rash Mishantz, he is occasionally referred to by the acronym </w:t>
      </w:r>
      <w:proofErr w:type="spellStart"/>
      <w:r w:rsidRPr="006615F5">
        <w:rPr>
          <w:rFonts w:asciiTheme="majorBidi" w:hAnsiTheme="majorBidi" w:cstheme="majorBidi"/>
          <w:color w:val="000000" w:themeColor="text1"/>
          <w:sz w:val="28"/>
          <w:szCs w:val="28"/>
        </w:rPr>
        <w:t>Rashba</w:t>
      </w:r>
      <w:proofErr w:type="spellEnd"/>
      <w:r w:rsidRPr="006615F5">
        <w:rPr>
          <w:rFonts w:asciiTheme="majorBidi" w:hAnsiTheme="majorBidi" w:cstheme="majorBidi"/>
          <w:color w:val="000000" w:themeColor="text1"/>
          <w:sz w:val="28"/>
          <w:szCs w:val="28"/>
        </w:rPr>
        <w:t xml:space="preserve">, as well as the moniker </w:t>
      </w:r>
      <w:proofErr w:type="spellStart"/>
      <w:r w:rsidRPr="006615F5">
        <w:rPr>
          <w:rFonts w:asciiTheme="majorBidi" w:hAnsiTheme="majorBidi" w:cstheme="majorBidi"/>
          <w:color w:val="000000" w:themeColor="text1"/>
          <w:sz w:val="28"/>
          <w:szCs w:val="28"/>
        </w:rPr>
        <w:t>Hasar</w:t>
      </w:r>
      <w:proofErr w:type="spellEnd"/>
      <w:r w:rsidRPr="006615F5">
        <w:rPr>
          <w:rFonts w:asciiTheme="majorBidi" w:hAnsiTheme="majorBidi" w:cstheme="majorBidi"/>
          <w:color w:val="000000" w:themeColor="text1"/>
          <w:sz w:val="28"/>
          <w:szCs w:val="28"/>
        </w:rPr>
        <w:t xml:space="preserve"> Mishantz, meaning “the Count of Sens.” How did he get the name (since he definitely wasn’t a count!)? The illustrious Chida (Rabbi Chaim Yosef David Azulai) found an ancient manuscript explaining that since Rash (the acronym for Rabbi Shimon) also means ‘poor’ in Hebrew, which is unflattering, they reversed his acronym, which then read as </w:t>
      </w:r>
      <w:proofErr w:type="spellStart"/>
      <w:r w:rsidRPr="006615F5">
        <w:rPr>
          <w:rFonts w:asciiTheme="majorBidi" w:hAnsiTheme="majorBidi" w:cstheme="majorBidi"/>
          <w:i/>
          <w:iCs/>
          <w:color w:val="000000" w:themeColor="text1"/>
          <w:sz w:val="28"/>
          <w:szCs w:val="28"/>
        </w:rPr>
        <w:t>sar</w:t>
      </w:r>
      <w:proofErr w:type="spellEnd"/>
      <w:r w:rsidRPr="006615F5">
        <w:rPr>
          <w:rFonts w:asciiTheme="majorBidi" w:hAnsiTheme="majorBidi" w:cstheme="majorBidi"/>
          <w:color w:val="000000" w:themeColor="text1"/>
          <w:sz w:val="28"/>
          <w:szCs w:val="28"/>
        </w:rPr>
        <w:t>, meaning “count.”</w:t>
      </w:r>
      <w:bookmarkStart w:id="2" w:name="footnoteRef2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"javascript:doFootnote('2a7264105');"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2</w:t>
      </w:r>
      <w:r w:rsidRPr="006615F5">
        <w:rPr>
          <w:rFonts w:asciiTheme="majorBidi" w:hAnsiTheme="majorBidi" w:cstheme="majorBidi"/>
          <w:color w:val="000000" w:themeColor="text1"/>
          <w:sz w:val="28"/>
          <w:szCs w:val="28"/>
        </w:rPr>
        <w:fldChar w:fldCharType="end"/>
      </w:r>
      <w:bookmarkEnd w:id="2"/>
    </w:p>
    <w:p w14:paraId="395F9F96" w14:textId="77777777" w:rsidR="006615F5" w:rsidRPr="006615F5" w:rsidRDefault="006615F5" w:rsidP="00090E8C">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Rash’s opinions carried enormous weight. Rabbi Yitzchak of Vienna, one of the great halachic authorities in the succeeding generation, described Rash as “unique in his generation for his scholarship and wisdom.” </w:t>
      </w:r>
      <w:bookmarkStart w:id="3" w:name="footnoteRef3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"javascript:doFootnote('3a7264105');"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3</w:t>
      </w:r>
      <w:r w:rsidRPr="006615F5">
        <w:rPr>
          <w:rFonts w:asciiTheme="majorBidi" w:hAnsiTheme="majorBidi" w:cstheme="majorBidi"/>
          <w:color w:val="000000" w:themeColor="text1"/>
          <w:sz w:val="28"/>
          <w:szCs w:val="28"/>
        </w:rPr>
        <w:fldChar w:fldCharType="end"/>
      </w:r>
      <w:bookmarkEnd w:id="3"/>
      <w:r w:rsidRPr="006615F5">
        <w:rPr>
          <w:rFonts w:asciiTheme="majorBidi" w:hAnsiTheme="majorBidi" w:cstheme="majorBidi"/>
          <w:color w:val="000000" w:themeColor="text1"/>
          <w:sz w:val="28"/>
          <w:szCs w:val="28"/>
        </w:rPr>
        <w:t> Several generations later, Rabbeinu Asher, one of the greatest halachic authorities of his time, wrote, “</w:t>
      </w:r>
      <w:proofErr w:type="spellStart"/>
      <w:r w:rsidRPr="006615F5">
        <w:rPr>
          <w:rFonts w:asciiTheme="majorBidi" w:hAnsiTheme="majorBidi" w:cstheme="majorBidi"/>
          <w:color w:val="000000" w:themeColor="text1"/>
          <w:sz w:val="28"/>
          <w:szCs w:val="28"/>
        </w:rPr>
        <w:t>Rabbeinu</w:t>
      </w:r>
      <w:proofErr w:type="spellEnd"/>
      <w:r w:rsidRPr="006615F5">
        <w:rPr>
          <w:rFonts w:asciiTheme="majorBidi" w:hAnsiTheme="majorBidi" w:cstheme="majorBidi"/>
          <w:color w:val="000000" w:themeColor="text1"/>
          <w:sz w:val="28"/>
          <w:szCs w:val="28"/>
        </w:rPr>
        <w:t xml:space="preserve"> Tam, Ri, and </w:t>
      </w:r>
      <w:proofErr w:type="spellStart"/>
      <w:r w:rsidRPr="006615F5">
        <w:rPr>
          <w:rFonts w:asciiTheme="majorBidi" w:hAnsiTheme="majorBidi" w:cstheme="majorBidi"/>
          <w:color w:val="000000" w:themeColor="text1"/>
          <w:sz w:val="28"/>
          <w:szCs w:val="28"/>
        </w:rPr>
        <w:t>Rabbeinu</w:t>
      </w:r>
      <w:proofErr w:type="spellEnd"/>
      <w:r w:rsidRPr="006615F5">
        <w:rPr>
          <w:rFonts w:asciiTheme="majorBidi" w:hAnsiTheme="majorBidi" w:cstheme="majorBidi"/>
          <w:color w:val="000000" w:themeColor="text1"/>
          <w:sz w:val="28"/>
          <w:szCs w:val="28"/>
        </w:rPr>
        <w:t xml:space="preserve"> Shimshon, upon whose scholarship most of our scholarship is based.”</w:t>
      </w:r>
      <w:bookmarkStart w:id="4" w:name="footnoteRef4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"javascript:doFootnote('4a7264105');"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4</w:t>
      </w:r>
      <w:r w:rsidRPr="006615F5">
        <w:rPr>
          <w:rFonts w:asciiTheme="majorBidi" w:hAnsiTheme="majorBidi" w:cstheme="majorBidi"/>
          <w:color w:val="000000" w:themeColor="text1"/>
          <w:sz w:val="28"/>
          <w:szCs w:val="28"/>
        </w:rPr>
        <w:fldChar w:fldCharType="end"/>
      </w:r>
      <w:bookmarkEnd w:id="4"/>
    </w:p>
    <w:p w14:paraId="247A2259" w14:textId="77777777" w:rsidR="006615F5" w:rsidRPr="006615F5" w:rsidRDefault="006615F5" w:rsidP="006615F5">
      <w:pPr>
        <w:pStyle w:val="NoSpacing"/>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As we shall see, he used his influence wisely and to good effect.</w:t>
      </w:r>
    </w:p>
    <w:p w14:paraId="11A1F8EE" w14:textId="77777777" w:rsidR="00C71485" w:rsidRDefault="00C71485" w:rsidP="006615F5">
      <w:pPr>
        <w:pStyle w:val="NoSpacing"/>
        <w:jc w:val="both"/>
        <w:rPr>
          <w:rFonts w:asciiTheme="majorBidi" w:hAnsiTheme="majorBidi" w:cstheme="majorBidi"/>
          <w:b/>
          <w:bCs/>
          <w:color w:val="000000" w:themeColor="text1"/>
          <w:sz w:val="28"/>
          <w:szCs w:val="28"/>
        </w:rPr>
      </w:pPr>
    </w:p>
    <w:p w14:paraId="7C847689" w14:textId="66778123" w:rsidR="006615F5" w:rsidRPr="006615F5" w:rsidRDefault="006615F5" w:rsidP="00C71485">
      <w:pPr>
        <w:pStyle w:val="NoSpacing"/>
        <w:jc w:val="center"/>
        <w:rPr>
          <w:rFonts w:asciiTheme="majorBidi" w:hAnsiTheme="majorBidi" w:cstheme="majorBidi"/>
          <w:b/>
          <w:bCs/>
          <w:color w:val="000000" w:themeColor="text1"/>
          <w:sz w:val="28"/>
          <w:szCs w:val="28"/>
        </w:rPr>
      </w:pPr>
      <w:proofErr w:type="spellStart"/>
      <w:r w:rsidRPr="006615F5">
        <w:rPr>
          <w:rFonts w:asciiTheme="majorBidi" w:hAnsiTheme="majorBidi" w:cstheme="majorBidi"/>
          <w:b/>
          <w:bCs/>
          <w:color w:val="000000" w:themeColor="text1"/>
          <w:sz w:val="28"/>
          <w:szCs w:val="28"/>
        </w:rPr>
        <w:t>Tosafot</w:t>
      </w:r>
      <w:proofErr w:type="spellEnd"/>
      <w:r w:rsidRPr="006615F5">
        <w:rPr>
          <w:rFonts w:asciiTheme="majorBidi" w:hAnsiTheme="majorBidi" w:cstheme="majorBidi"/>
          <w:b/>
          <w:bCs/>
          <w:color w:val="000000" w:themeColor="text1"/>
          <w:sz w:val="28"/>
          <w:szCs w:val="28"/>
        </w:rPr>
        <w:t xml:space="preserve"> Commentary</w:t>
      </w:r>
    </w:p>
    <w:p w14:paraId="00C46D8B" w14:textId="77777777" w:rsidR="006615F5" w:rsidRPr="006615F5" w:rsidRDefault="006615F5" w:rsidP="00FB61F7">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Since 1484, the </w:t>
      </w:r>
      <w:hyperlink r:id="rId41" w:tooltip="Talmud" w:history="1">
        <w:r w:rsidRPr="006615F5">
          <w:rPr>
            <w:rStyle w:val="Hyperlink"/>
            <w:rFonts w:asciiTheme="majorBidi" w:hAnsiTheme="majorBidi" w:cstheme="majorBidi"/>
            <w:color w:val="000000" w:themeColor="text1"/>
            <w:sz w:val="28"/>
            <w:szCs w:val="28"/>
            <w:u w:val="none"/>
          </w:rPr>
          <w:t>Talmud</w:t>
        </w:r>
      </w:hyperlink>
      <w:r w:rsidRPr="006615F5">
        <w:rPr>
          <w:rFonts w:asciiTheme="majorBidi" w:hAnsiTheme="majorBidi" w:cstheme="majorBidi"/>
          <w:color w:val="000000" w:themeColor="text1"/>
          <w:sz w:val="28"/>
          <w:szCs w:val="28"/>
        </w:rPr>
        <w:t> has (almost always) been printed with a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commentary on the outer margin of the page, complementing Rashi’s commentary on the center margin. This has produced the iconic design of the Talmud. A great deal of the </w:t>
      </w:r>
      <w:proofErr w:type="spellStart"/>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"https://www.chabad.org/library/article_cdo/aid/6943976/jewish/Rabbeinu-Tam-One-of-Judaisms-Most-Extraordinary-Figures.htm" \o "Rabbeinu Tam: One of Judaism’s Most Extraordinary Figures"</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Tosafot</w:t>
      </w:r>
      <w:proofErr w:type="spellEnd"/>
      <w:r w:rsidRPr="006615F5">
        <w:rPr>
          <w:rFonts w:asciiTheme="majorBidi" w:hAnsiTheme="majorBidi" w:cstheme="majorBidi"/>
          <w:color w:val="000000" w:themeColor="text1"/>
          <w:sz w:val="28"/>
          <w:szCs w:val="28"/>
        </w:rPr>
        <w:fldChar w:fldCharType="end"/>
      </w:r>
      <w:r w:rsidRPr="006615F5">
        <w:rPr>
          <w:rFonts w:asciiTheme="majorBidi" w:hAnsiTheme="majorBidi" w:cstheme="majorBidi"/>
          <w:color w:val="000000" w:themeColor="text1"/>
          <w:sz w:val="28"/>
          <w:szCs w:val="28"/>
        </w:rPr>
        <w:t xml:space="preserve"> commentaries to the 37 tractates of the Babylonian Talmud are derived from the version of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composed by Rash. Undoubtedly, the work of Rash in arranging the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into a well-organized commentary is what made the distribution of the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across Europe and beyond so successful.</w:t>
      </w:r>
    </w:p>
    <w:p w14:paraId="0AAB2612" w14:textId="77777777" w:rsidR="006615F5" w:rsidRPr="006615F5" w:rsidRDefault="006615F5" w:rsidP="007F62B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The text that appears in today’s printed Talmud is typically an edited-down version of Rash’s own commentary, which once covered the entire Talmud. This was done in the generation following Rash for brevity, resulting in a </w:t>
      </w:r>
      <w:proofErr w:type="gramStart"/>
      <w:r w:rsidRPr="006615F5">
        <w:rPr>
          <w:rFonts w:asciiTheme="majorBidi" w:hAnsiTheme="majorBidi" w:cstheme="majorBidi"/>
          <w:color w:val="000000" w:themeColor="text1"/>
          <w:sz w:val="28"/>
          <w:szCs w:val="28"/>
        </w:rPr>
        <w:t>sometimes cryptic</w:t>
      </w:r>
      <w:proofErr w:type="gramEnd"/>
      <w:r w:rsidRPr="006615F5">
        <w:rPr>
          <w:rFonts w:asciiTheme="majorBidi" w:hAnsiTheme="majorBidi" w:cstheme="majorBidi"/>
          <w:color w:val="000000" w:themeColor="text1"/>
          <w:sz w:val="28"/>
          <w:szCs w:val="28"/>
        </w:rPr>
        <w:t xml:space="preserve"> text that is difficult to decipher. While most of the original writings from which our current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commentaries were drawn have been lost, we do still have the original commentary of several tractates, published under the name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color w:val="000000" w:themeColor="text1"/>
          <w:sz w:val="28"/>
          <w:szCs w:val="28"/>
        </w:rPr>
        <w:t>HaRash</w:t>
      </w:r>
      <w:proofErr w:type="spellEnd"/>
      <w:r w:rsidRPr="006615F5">
        <w:rPr>
          <w:rFonts w:asciiTheme="majorBidi" w:hAnsiTheme="majorBidi" w:cstheme="majorBidi"/>
          <w:color w:val="000000" w:themeColor="text1"/>
          <w:sz w:val="28"/>
          <w:szCs w:val="28"/>
        </w:rPr>
        <w:t xml:space="preserve"> Mishantz.</w:t>
      </w:r>
      <w:bookmarkStart w:id="5" w:name="footnoteRef5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"javascript:doFootnote('5a7264105');"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5</w:t>
      </w:r>
      <w:r w:rsidRPr="006615F5">
        <w:rPr>
          <w:rFonts w:asciiTheme="majorBidi" w:hAnsiTheme="majorBidi" w:cstheme="majorBidi"/>
          <w:color w:val="000000" w:themeColor="text1"/>
          <w:sz w:val="28"/>
          <w:szCs w:val="28"/>
        </w:rPr>
        <w:fldChar w:fldCharType="end"/>
      </w:r>
      <w:bookmarkEnd w:id="5"/>
    </w:p>
    <w:p w14:paraId="62E03956" w14:textId="77777777" w:rsidR="006615F5" w:rsidRPr="006615F5" w:rsidRDefault="006615F5" w:rsidP="0050214C">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Given the dense and complex nature of the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thousands of explanatory commentaries arose. By contrast, Rash’s own version is fuller and clearer, resolving many of the knotty problems that generations of scholars worked to address.</w:t>
      </w:r>
    </w:p>
    <w:p w14:paraId="4F047172" w14:textId="77777777" w:rsidR="006615F5" w:rsidRPr="006615F5" w:rsidRDefault="006615F5" w:rsidP="0050214C">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In addition, Rash’s version is richer, revealing fascinating details about how the discussions unfolded in Ri’s academy. What may sometimes be limited to a punchline in the printed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is presented as a blow-by-blow account in Rash’s version. Rash’s commentary also incorporates broader implications of the discussion, even when not strictly relevant to the immediate topic at hand. For example, in a discussion about whether beer is </w:t>
      </w:r>
      <w:r w:rsidRPr="006615F5">
        <w:rPr>
          <w:rFonts w:asciiTheme="majorBidi" w:hAnsiTheme="majorBidi" w:cstheme="majorBidi"/>
          <w:i/>
          <w:iCs/>
          <w:color w:val="000000" w:themeColor="text1"/>
          <w:sz w:val="28"/>
          <w:szCs w:val="28"/>
        </w:rPr>
        <w:t>chametz </w:t>
      </w:r>
      <w:r w:rsidRPr="006615F5">
        <w:rPr>
          <w:rFonts w:asciiTheme="majorBidi" w:hAnsiTheme="majorBidi" w:cstheme="majorBidi"/>
          <w:color w:val="000000" w:themeColor="text1"/>
          <w:sz w:val="28"/>
          <w:szCs w:val="28"/>
        </w:rPr>
        <w:t>(and thus forbidden for consumption on Passover), Rash discusses the appropriate blessing to be said when drinking beer.</w:t>
      </w:r>
      <w:bookmarkStart w:id="6" w:name="footnoteRef6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"javascript:doFootnote('6a7264105');"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6</w:t>
      </w:r>
      <w:r w:rsidRPr="006615F5">
        <w:rPr>
          <w:rFonts w:asciiTheme="majorBidi" w:hAnsiTheme="majorBidi" w:cstheme="majorBidi"/>
          <w:color w:val="000000" w:themeColor="text1"/>
          <w:sz w:val="28"/>
          <w:szCs w:val="28"/>
        </w:rPr>
        <w:fldChar w:fldCharType="end"/>
      </w:r>
      <w:bookmarkEnd w:id="6"/>
    </w:p>
    <w:p w14:paraId="7880F26F" w14:textId="77777777" w:rsidR="006615F5" w:rsidRPr="006615F5" w:rsidRDefault="006615F5" w:rsidP="0050214C">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Rash was not the originator of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nor the </w:t>
      </w:r>
      <w:proofErr w:type="spellStart"/>
      <w:r w:rsidRPr="006615F5">
        <w:rPr>
          <w:rFonts w:asciiTheme="majorBidi" w:hAnsiTheme="majorBidi" w:cstheme="majorBidi"/>
          <w:color w:val="000000" w:themeColor="text1"/>
          <w:sz w:val="28"/>
          <w:szCs w:val="28"/>
        </w:rPr>
        <w:t>systemizer</w:t>
      </w:r>
      <w:proofErr w:type="spellEnd"/>
      <w:r w:rsidRPr="006615F5">
        <w:rPr>
          <w:rFonts w:asciiTheme="majorBidi" w:hAnsiTheme="majorBidi" w:cstheme="majorBidi"/>
          <w:color w:val="000000" w:themeColor="text1"/>
          <w:sz w:val="28"/>
          <w:szCs w:val="28"/>
        </w:rPr>
        <w:t xml:space="preserve">, but he was the ultimate compiler, popularizer, and disseminator. As a gifted teacher and communicator, he turned the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approach of his predecessors into a reliable commentary on every page of the Talmud.</w:t>
      </w:r>
    </w:p>
    <w:p w14:paraId="2F636AD0" w14:textId="77777777" w:rsidR="00FF52C7" w:rsidRDefault="00FF52C7" w:rsidP="006615F5">
      <w:pPr>
        <w:pStyle w:val="NoSpacing"/>
        <w:jc w:val="both"/>
        <w:rPr>
          <w:rFonts w:asciiTheme="majorBidi" w:hAnsiTheme="majorBidi" w:cstheme="majorBidi"/>
          <w:b/>
          <w:bCs/>
          <w:color w:val="000000" w:themeColor="text1"/>
          <w:sz w:val="28"/>
          <w:szCs w:val="28"/>
        </w:rPr>
      </w:pPr>
    </w:p>
    <w:p w14:paraId="05E18C3B" w14:textId="56AC69CB" w:rsidR="006615F5" w:rsidRPr="006615F5" w:rsidRDefault="006615F5" w:rsidP="00FF52C7">
      <w:pPr>
        <w:pStyle w:val="NoSpacing"/>
        <w:jc w:val="center"/>
        <w:rPr>
          <w:rFonts w:asciiTheme="majorBidi" w:hAnsiTheme="majorBidi" w:cstheme="majorBidi"/>
          <w:b/>
          <w:bCs/>
          <w:color w:val="000000" w:themeColor="text1"/>
          <w:sz w:val="28"/>
          <w:szCs w:val="28"/>
        </w:rPr>
      </w:pPr>
      <w:r w:rsidRPr="006615F5">
        <w:rPr>
          <w:rFonts w:asciiTheme="majorBidi" w:hAnsiTheme="majorBidi" w:cstheme="majorBidi"/>
          <w:b/>
          <w:bCs/>
          <w:color w:val="000000" w:themeColor="text1"/>
          <w:sz w:val="28"/>
          <w:szCs w:val="28"/>
        </w:rPr>
        <w:t>Great Maimonides Dispute</w:t>
      </w:r>
    </w:p>
    <w:p w14:paraId="38CD694F" w14:textId="77777777" w:rsidR="006615F5" w:rsidRPr="006615F5" w:rsidRDefault="006615F5" w:rsidP="00DD32DF">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While Rash was the leading Ashkenazic scholar in France, Maimonides was the leading Sephardic scholar in Egypt. As </w:t>
      </w:r>
      <w:hyperlink r:id="rId42" w:tooltip="Maimonides: The Rambam" w:history="1">
        <w:r w:rsidRPr="006615F5">
          <w:rPr>
            <w:rStyle w:val="Hyperlink"/>
            <w:rFonts w:asciiTheme="majorBidi" w:hAnsiTheme="majorBidi" w:cstheme="majorBidi"/>
            <w:color w:val="000000" w:themeColor="text1"/>
            <w:sz w:val="28"/>
            <w:szCs w:val="28"/>
            <w:u w:val="none"/>
          </w:rPr>
          <w:t>Maimonides</w:t>
        </w:r>
      </w:hyperlink>
      <w:r w:rsidRPr="006615F5">
        <w:rPr>
          <w:rFonts w:asciiTheme="majorBidi" w:hAnsiTheme="majorBidi" w:cstheme="majorBidi"/>
          <w:color w:val="000000" w:themeColor="text1"/>
          <w:sz w:val="28"/>
          <w:szCs w:val="28"/>
        </w:rPr>
        <w:t>’ major works became known, they aroused controversy. Leading rabbis took sides, either supporting or opposing Maimonides’ positions.</w:t>
      </w:r>
    </w:p>
    <w:p w14:paraId="3B4DC62E" w14:textId="77777777" w:rsidR="006615F5" w:rsidRPr="006615F5" w:rsidRDefault="006615F5" w:rsidP="00DD32DF">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The leader of the critics was Rabbi Meir ben Todros Abulafia from Toledo, Spain. In particular, he objected to what he perceived as Maimonides’ questionable views about the Judaic belief in the eventual revival of the dead (</w:t>
      </w:r>
      <w:proofErr w:type="spellStart"/>
      <w:r w:rsidRPr="006615F5">
        <w:rPr>
          <w:rFonts w:asciiTheme="majorBidi" w:hAnsiTheme="majorBidi" w:cstheme="majorBidi"/>
          <w:i/>
          <w:iCs/>
          <w:color w:val="000000" w:themeColor="text1"/>
          <w:sz w:val="28"/>
          <w:szCs w:val="28"/>
        </w:rPr>
        <w:t>techiyat</w:t>
      </w:r>
      <w:proofErr w:type="spellEnd"/>
      <w:r w:rsidRPr="006615F5">
        <w:rPr>
          <w:rFonts w:asciiTheme="majorBidi" w:hAnsiTheme="majorBidi" w:cstheme="majorBidi"/>
          <w:i/>
          <w:iCs/>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hameitim</w:t>
      </w:r>
      <w:proofErr w:type="spellEnd"/>
      <w:r w:rsidRPr="006615F5">
        <w:rPr>
          <w:rFonts w:asciiTheme="majorBidi" w:hAnsiTheme="majorBidi" w:cstheme="majorBidi"/>
          <w:color w:val="000000" w:themeColor="text1"/>
          <w:sz w:val="28"/>
          <w:szCs w:val="28"/>
        </w:rPr>
        <w:t>). He also sternly objected to some of Maimonides’ more philosophical views, deeming them antithetical to traditional Torah teachings. Rabbi Meir Abulafia strove diligently to rally leading rabbis of France to support his position, with limited success.</w:t>
      </w:r>
    </w:p>
    <w:p w14:paraId="31B89B51" w14:textId="77777777" w:rsidR="006615F5" w:rsidRPr="006615F5" w:rsidRDefault="006615F5" w:rsidP="00DD32DF">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Rabbi Meir attempted to convince Rash to come out openly against Maimonides, but Rash steadfastly refused to participate in the dispute. He insisted that while he agreed with the criticism, his great respect for Maimonides precluded him from speaking negatively. Eventually, Maimonides published a clarification about the most contentious of his views, and part of the dispute subsided.</w:t>
      </w:r>
      <w:bookmarkStart w:id="7" w:name="footnoteRef7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"javascript:doFootnote('7a7264105');"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7</w:t>
      </w:r>
      <w:r w:rsidRPr="006615F5">
        <w:rPr>
          <w:rFonts w:asciiTheme="majorBidi" w:hAnsiTheme="majorBidi" w:cstheme="majorBidi"/>
          <w:color w:val="000000" w:themeColor="text1"/>
          <w:sz w:val="28"/>
          <w:szCs w:val="28"/>
        </w:rPr>
        <w:fldChar w:fldCharType="end"/>
      </w:r>
      <w:bookmarkEnd w:id="7"/>
    </w:p>
    <w:p w14:paraId="122B4CA4" w14:textId="77777777" w:rsidR="006615F5" w:rsidRPr="006615F5" w:rsidRDefault="006615F5" w:rsidP="00E72B44">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In this way, Rash helped to lower the flames of discord that threatened to inflame the entire Jewish community.</w:t>
      </w:r>
    </w:p>
    <w:p w14:paraId="2227FDBB" w14:textId="77777777" w:rsidR="006615F5" w:rsidRPr="006615F5" w:rsidRDefault="006615F5" w:rsidP="00DD32DF">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Notwithstanding his utmost respect for Maimonides, Rash was strongly critical of the way he omitted any sources in his vast halachic code, the </w:t>
      </w:r>
      <w:proofErr w:type="spellStart"/>
      <w:r w:rsidRPr="006615F5">
        <w:rPr>
          <w:rFonts w:asciiTheme="majorBidi" w:hAnsiTheme="majorBidi" w:cstheme="majorBidi"/>
          <w:color w:val="000000" w:themeColor="text1"/>
          <w:sz w:val="28"/>
          <w:szCs w:val="28"/>
        </w:rPr>
        <w:t>Mishneh</w:t>
      </w:r>
      <w:proofErr w:type="spellEnd"/>
      <w:r w:rsidRPr="006615F5">
        <w:rPr>
          <w:rFonts w:asciiTheme="majorBidi" w:hAnsiTheme="majorBidi" w:cstheme="majorBidi"/>
          <w:color w:val="000000" w:themeColor="text1"/>
          <w:sz w:val="28"/>
          <w:szCs w:val="28"/>
        </w:rPr>
        <w:t> </w:t>
      </w:r>
      <w:hyperlink r:id="rId43" w:tooltip="What Is the Torah?" w:history="1">
        <w:r w:rsidRPr="006615F5">
          <w:rPr>
            <w:rStyle w:val="Hyperlink"/>
            <w:rFonts w:asciiTheme="majorBidi" w:hAnsiTheme="majorBidi" w:cstheme="majorBidi"/>
            <w:color w:val="000000" w:themeColor="text1"/>
            <w:sz w:val="28"/>
            <w:szCs w:val="28"/>
            <w:u w:val="none"/>
          </w:rPr>
          <w:t>Torah</w:t>
        </w:r>
      </w:hyperlink>
      <w:r w:rsidRPr="006615F5">
        <w:rPr>
          <w:rFonts w:asciiTheme="majorBidi" w:hAnsiTheme="majorBidi" w:cstheme="majorBidi"/>
          <w:color w:val="000000" w:themeColor="text1"/>
          <w:sz w:val="28"/>
          <w:szCs w:val="28"/>
        </w:rPr>
        <w:t xml:space="preserve">. In his view, in the absence of sources, it was impossible to independently assess the validity of </w:t>
      </w:r>
      <w:proofErr w:type="spellStart"/>
      <w:r w:rsidRPr="006615F5">
        <w:rPr>
          <w:rFonts w:asciiTheme="majorBidi" w:hAnsiTheme="majorBidi" w:cstheme="majorBidi"/>
          <w:color w:val="000000" w:themeColor="text1"/>
          <w:sz w:val="28"/>
          <w:szCs w:val="28"/>
        </w:rPr>
        <w:t>Maimonide’s</w:t>
      </w:r>
      <w:proofErr w:type="spellEnd"/>
      <w:r w:rsidRPr="006615F5">
        <w:rPr>
          <w:rFonts w:asciiTheme="majorBidi" w:hAnsiTheme="majorBidi" w:cstheme="majorBidi"/>
          <w:color w:val="000000" w:themeColor="text1"/>
          <w:sz w:val="28"/>
          <w:szCs w:val="28"/>
        </w:rPr>
        <w:t xml:space="preserve"> rulings. He also considered this a sharp deviation from traditional norms.</w:t>
      </w:r>
    </w:p>
    <w:p w14:paraId="733DB3B7" w14:textId="77777777" w:rsidR="006615F5" w:rsidRPr="006615F5" w:rsidRDefault="006615F5" w:rsidP="00A42EF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Nevertheless, Rash maintained the utmost civility and respect while holding true to his views—a hallmark of his scholarship and leadership.</w:t>
      </w:r>
    </w:p>
    <w:p w14:paraId="39EBF859" w14:textId="77777777" w:rsidR="00A42EFD" w:rsidRDefault="00A42EFD" w:rsidP="006615F5">
      <w:pPr>
        <w:pStyle w:val="NoSpacing"/>
        <w:jc w:val="both"/>
        <w:rPr>
          <w:rFonts w:asciiTheme="majorBidi" w:hAnsiTheme="majorBidi" w:cstheme="majorBidi"/>
          <w:b/>
          <w:bCs/>
          <w:color w:val="000000" w:themeColor="text1"/>
          <w:sz w:val="28"/>
          <w:szCs w:val="28"/>
        </w:rPr>
      </w:pPr>
    </w:p>
    <w:p w14:paraId="212469F2" w14:textId="4C24C6D0" w:rsidR="006615F5" w:rsidRPr="006615F5" w:rsidRDefault="006615F5" w:rsidP="00A42EFD">
      <w:pPr>
        <w:pStyle w:val="NoSpacing"/>
        <w:jc w:val="center"/>
        <w:rPr>
          <w:rFonts w:asciiTheme="majorBidi" w:hAnsiTheme="majorBidi" w:cstheme="majorBidi"/>
          <w:b/>
          <w:bCs/>
          <w:color w:val="000000" w:themeColor="text1"/>
          <w:sz w:val="28"/>
          <w:szCs w:val="28"/>
        </w:rPr>
      </w:pPr>
      <w:r w:rsidRPr="006615F5">
        <w:rPr>
          <w:rFonts w:asciiTheme="majorBidi" w:hAnsiTheme="majorBidi" w:cstheme="majorBidi"/>
          <w:b/>
          <w:bCs/>
          <w:color w:val="000000" w:themeColor="text1"/>
          <w:sz w:val="28"/>
          <w:szCs w:val="28"/>
        </w:rPr>
        <w:t>Love for the Land of Israel</w:t>
      </w:r>
    </w:p>
    <w:p w14:paraId="0D012323" w14:textId="77777777" w:rsidR="006615F5" w:rsidRPr="006615F5" w:rsidRDefault="006615F5" w:rsidP="00A42EF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Rash maintained a powerful interest in the Land of Israel. More than others before him, he heavily incorporated ideas from the Jerusalem Talmud into his writings. At that time, the Babylonian Talmud predominated, and the </w:t>
      </w:r>
      <w:hyperlink r:id="rId44" w:tooltip="תלמוד ירושלמי" w:history="1">
        <w:r w:rsidRPr="006615F5">
          <w:rPr>
            <w:rStyle w:val="Hyperlink"/>
            <w:rFonts w:asciiTheme="majorBidi" w:hAnsiTheme="majorBidi" w:cstheme="majorBidi"/>
            <w:color w:val="000000" w:themeColor="text1"/>
            <w:sz w:val="28"/>
            <w:szCs w:val="28"/>
            <w:u w:val="none"/>
          </w:rPr>
          <w:t>Jerusalem Talmud</w:t>
        </w:r>
      </w:hyperlink>
      <w:r w:rsidRPr="006615F5">
        <w:rPr>
          <w:rFonts w:asciiTheme="majorBidi" w:hAnsiTheme="majorBidi" w:cstheme="majorBidi"/>
          <w:color w:val="000000" w:themeColor="text1"/>
          <w:sz w:val="28"/>
          <w:szCs w:val="28"/>
        </w:rPr>
        <w:t>, representing the learning of the Land of Israel, was relatively unknown. Rabbi Shlomo Luria (</w:t>
      </w:r>
      <w:proofErr w:type="spellStart"/>
      <w:r w:rsidRPr="006615F5">
        <w:rPr>
          <w:rFonts w:asciiTheme="majorBidi" w:hAnsiTheme="majorBidi" w:cstheme="majorBidi"/>
          <w:color w:val="000000" w:themeColor="text1"/>
          <w:sz w:val="28"/>
          <w:szCs w:val="28"/>
        </w:rPr>
        <w:t>Maharshal</w:t>
      </w:r>
      <w:proofErr w:type="spellEnd"/>
      <w:r w:rsidRPr="006615F5">
        <w:rPr>
          <w:rFonts w:asciiTheme="majorBidi" w:hAnsiTheme="majorBidi" w:cstheme="majorBidi"/>
          <w:color w:val="000000" w:themeColor="text1"/>
          <w:sz w:val="28"/>
          <w:szCs w:val="28"/>
        </w:rPr>
        <w:t>), the great sixteenth-century halachic authority, noted that Rash was proficient in the Jerusalem Talmud “more than anyone else we have heard of.”</w:t>
      </w:r>
      <w:bookmarkStart w:id="8" w:name="footnoteRef8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"javascript:doFootnote('8a7264105');"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8</w:t>
      </w:r>
      <w:r w:rsidRPr="006615F5">
        <w:rPr>
          <w:rFonts w:asciiTheme="majorBidi" w:hAnsiTheme="majorBidi" w:cstheme="majorBidi"/>
          <w:color w:val="000000" w:themeColor="text1"/>
          <w:sz w:val="28"/>
          <w:szCs w:val="28"/>
        </w:rPr>
        <w:fldChar w:fldCharType="end"/>
      </w:r>
      <w:bookmarkEnd w:id="8"/>
    </w:p>
    <w:p w14:paraId="7FADAE5B" w14:textId="77777777" w:rsidR="006615F5" w:rsidRPr="006615F5" w:rsidRDefault="006615F5" w:rsidP="00A42EF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Rash wrote a pioneering commentary on the Mishnah, focusing on tractates with no Talmudic commentary. Those sections were also the ones most focused on the laws pertaining to the Land of Israel. To this day, Rash’s </w:t>
      </w:r>
      <w:hyperlink r:id="rId45" w:tooltip="The Mishnah" w:history="1">
        <w:r w:rsidRPr="006615F5">
          <w:rPr>
            <w:rStyle w:val="Hyperlink"/>
            <w:rFonts w:asciiTheme="majorBidi" w:hAnsiTheme="majorBidi" w:cstheme="majorBidi"/>
            <w:color w:val="000000" w:themeColor="text1"/>
            <w:sz w:val="28"/>
            <w:szCs w:val="28"/>
            <w:u w:val="none"/>
          </w:rPr>
          <w:t>Mishnah</w:t>
        </w:r>
      </w:hyperlink>
      <w:r w:rsidRPr="006615F5">
        <w:rPr>
          <w:rFonts w:asciiTheme="majorBidi" w:hAnsiTheme="majorBidi" w:cstheme="majorBidi"/>
          <w:color w:val="000000" w:themeColor="text1"/>
          <w:sz w:val="28"/>
          <w:szCs w:val="28"/>
        </w:rPr>
        <w:t> commentary serves as a foundational text.</w:t>
      </w:r>
    </w:p>
    <w:p w14:paraId="4506E58D" w14:textId="77777777" w:rsidR="006615F5" w:rsidRPr="006615F5" w:rsidRDefault="006615F5" w:rsidP="00A42EF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 xml:space="preserve">In 1211, Rash fulfilled his dream and traveled to the Land of Israel together with around 300 </w:t>
      </w:r>
      <w:proofErr w:type="spellStart"/>
      <w:r w:rsidRPr="006615F5">
        <w:rPr>
          <w:rFonts w:asciiTheme="majorBidi" w:hAnsiTheme="majorBidi" w:cstheme="majorBidi"/>
          <w:color w:val="000000" w:themeColor="text1"/>
          <w:sz w:val="28"/>
          <w:szCs w:val="28"/>
        </w:rPr>
        <w:t>Tosafists</w:t>
      </w:r>
      <w:proofErr w:type="spellEnd"/>
      <w:r w:rsidRPr="006615F5">
        <w:rPr>
          <w:rFonts w:asciiTheme="majorBidi" w:hAnsiTheme="majorBidi" w:cstheme="majorBidi"/>
          <w:color w:val="000000" w:themeColor="text1"/>
          <w:sz w:val="28"/>
          <w:szCs w:val="28"/>
        </w:rPr>
        <w:t xml:space="preserve"> and other Jewish notables from France and England. Part of his drive to leave France was due to anti-Jewish persecution instigated by Pope Ignatius the Third. Rabbi Moshe Isserles recalled, “When the persecution of the Jews of France intensified, he went up to Israel.”</w:t>
      </w:r>
      <w:bookmarkStart w:id="9" w:name="footnoteRef9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"javascript:doFootnote('9a7264105');"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9</w:t>
      </w:r>
      <w:r w:rsidRPr="006615F5">
        <w:rPr>
          <w:rFonts w:asciiTheme="majorBidi" w:hAnsiTheme="majorBidi" w:cstheme="majorBidi"/>
          <w:color w:val="000000" w:themeColor="text1"/>
          <w:sz w:val="28"/>
          <w:szCs w:val="28"/>
        </w:rPr>
        <w:fldChar w:fldCharType="end"/>
      </w:r>
      <w:bookmarkEnd w:id="9"/>
      <w:r w:rsidRPr="006615F5">
        <w:rPr>
          <w:rFonts w:asciiTheme="majorBidi" w:hAnsiTheme="majorBidi" w:cstheme="majorBidi"/>
          <w:color w:val="000000" w:themeColor="text1"/>
          <w:sz w:val="28"/>
          <w:szCs w:val="28"/>
        </w:rPr>
        <w:t> His choice of destination, however, was motivated by his longstanding interest in and passion for everything related to the Holy Land. No doubt, Saladin’s 1187 conquest of the land from the Crusaders meant the area was far safer for Jews, enabling him to settle there.</w:t>
      </w:r>
    </w:p>
    <w:p w14:paraId="34A11BE1" w14:textId="77777777" w:rsidR="006615F5" w:rsidRPr="006615F5" w:rsidRDefault="006615F5" w:rsidP="00A42EFD">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At first, he resided in </w:t>
      </w:r>
      <w:hyperlink r:id="rId46" w:tooltip="Jerusalem" w:history="1">
        <w:r w:rsidRPr="006615F5">
          <w:rPr>
            <w:rStyle w:val="Hyperlink"/>
            <w:rFonts w:asciiTheme="majorBidi" w:hAnsiTheme="majorBidi" w:cstheme="majorBidi"/>
            <w:color w:val="000000" w:themeColor="text1"/>
            <w:sz w:val="28"/>
            <w:szCs w:val="28"/>
            <w:u w:val="none"/>
          </w:rPr>
          <w:t>Jerusalem</w:t>
        </w:r>
      </w:hyperlink>
      <w:r w:rsidRPr="006615F5">
        <w:rPr>
          <w:rFonts w:asciiTheme="majorBidi" w:hAnsiTheme="majorBidi" w:cstheme="majorBidi"/>
          <w:color w:val="000000" w:themeColor="text1"/>
          <w:sz w:val="28"/>
          <w:szCs w:val="28"/>
        </w:rPr>
        <w:t>, which earned him the moniker, “the Jerusalemite.”</w:t>
      </w:r>
      <w:bookmarkStart w:id="10" w:name="footnoteRef10a7264105"/>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"javascript:doFootnote('10a7264105');"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vertAlign w:val="superscript"/>
        </w:rPr>
        <w:t>10</w:t>
      </w:r>
      <w:r w:rsidRPr="006615F5">
        <w:rPr>
          <w:rFonts w:asciiTheme="majorBidi" w:hAnsiTheme="majorBidi" w:cstheme="majorBidi"/>
          <w:color w:val="000000" w:themeColor="text1"/>
          <w:sz w:val="28"/>
          <w:szCs w:val="28"/>
        </w:rPr>
        <w:fldChar w:fldCharType="end"/>
      </w:r>
      <w:bookmarkEnd w:id="10"/>
      <w:r w:rsidRPr="006615F5">
        <w:rPr>
          <w:rFonts w:asciiTheme="majorBidi" w:hAnsiTheme="majorBidi" w:cstheme="majorBidi"/>
          <w:color w:val="000000" w:themeColor="text1"/>
          <w:sz w:val="28"/>
          <w:szCs w:val="28"/>
        </w:rPr>
        <w:t> In 1229, Rash and his colleagues were forced to flee Jerusalem when it once again fell into the hands of the Crusaders. Rash moved to the Northwestern city of Acre (Akko), where he lived for 19 years. His descendants continued to reside in Acre for several generations. Eventually, the area was conquered by the Mamluk Muslims from Egypt, and Rash’s grandson is listed among those murdered.</w:t>
      </w:r>
    </w:p>
    <w:p w14:paraId="23B74F6C" w14:textId="77777777" w:rsidR="006615F5" w:rsidRPr="006615F5" w:rsidRDefault="006615F5" w:rsidP="00D45F75">
      <w:pPr>
        <w:pStyle w:val="NoSpacing"/>
        <w:ind w:firstLine="720"/>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t>Eight hundred years after Rash illuminated the world with his exceptional scholarship, we remain indebted to him. He not only made an outstanding contribution to Judaism in his day, but his legacy continues to live on in every Talmud student who benefits from his devotion and skill, faith and leadership. If you find yourself near Acre, make a point of paying your respects at his graveside on behalf of dozens of generations whose studies he immeasurably enriched.</w:t>
      </w:r>
    </w:p>
    <w:p w14:paraId="1CDE3F1C" w14:textId="77777777" w:rsidR="002C51A7" w:rsidRDefault="002C51A7" w:rsidP="006615F5">
      <w:pPr>
        <w:pStyle w:val="NoSpacing"/>
        <w:jc w:val="both"/>
        <w:rPr>
          <w:rFonts w:asciiTheme="majorBidi" w:hAnsiTheme="majorBidi" w:cstheme="majorBidi"/>
          <w:b/>
          <w:bCs/>
          <w:color w:val="000000" w:themeColor="text1"/>
          <w:sz w:val="28"/>
          <w:szCs w:val="28"/>
        </w:rPr>
      </w:pPr>
    </w:p>
    <w:p w14:paraId="4A6E9D0E" w14:textId="1527CAAC" w:rsidR="006615F5" w:rsidRPr="006615F5" w:rsidRDefault="006615F5" w:rsidP="002C51A7">
      <w:pPr>
        <w:pStyle w:val="NoSpacing"/>
        <w:jc w:val="center"/>
        <w:rPr>
          <w:rFonts w:asciiTheme="majorBidi" w:hAnsiTheme="majorBidi" w:cstheme="majorBidi"/>
          <w:b/>
          <w:bCs/>
          <w:color w:val="000000" w:themeColor="text1"/>
          <w:sz w:val="56"/>
          <w:szCs w:val="56"/>
        </w:rPr>
      </w:pPr>
      <w:r w:rsidRPr="006615F5">
        <w:rPr>
          <w:rFonts w:asciiTheme="majorBidi" w:hAnsiTheme="majorBidi" w:cstheme="majorBidi"/>
          <w:b/>
          <w:bCs/>
          <w:color w:val="000000" w:themeColor="text1"/>
          <w:sz w:val="56"/>
          <w:szCs w:val="56"/>
        </w:rPr>
        <w:t>Footnotes</w:t>
      </w:r>
    </w:p>
    <w:bookmarkStart w:id="11" w:name="footnote1a7264105"/>
    <w:p w14:paraId="62EE000E" w14:textId="07A9F731" w:rsidR="006615F5" w:rsidRPr="006615F5" w:rsidRDefault="006615F5" w:rsidP="002C51A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"footnoteRef1a7264105"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1.</w:t>
      </w:r>
      <w:r w:rsidRPr="006615F5">
        <w:rPr>
          <w:rFonts w:asciiTheme="majorBidi" w:hAnsiTheme="majorBidi" w:cstheme="majorBidi"/>
          <w:color w:val="000000" w:themeColor="text1"/>
          <w:sz w:val="28"/>
          <w:szCs w:val="28"/>
        </w:rPr>
        <w:fldChar w:fldCharType="end"/>
      </w:r>
      <w:bookmarkEnd w:id="11"/>
      <w:r w:rsidR="002C51A7">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Baalei</w:t>
      </w:r>
      <w:proofErr w:type="spellEnd"/>
      <w:r w:rsidRPr="006615F5">
        <w:rPr>
          <w:rFonts w:asciiTheme="majorBidi" w:hAnsiTheme="majorBidi" w:cstheme="majorBidi"/>
          <w:i/>
          <w:iCs/>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Hatosafot</w:t>
      </w:r>
      <w:proofErr w:type="spellEnd"/>
      <w:r w:rsidRPr="006615F5">
        <w:rPr>
          <w:rFonts w:asciiTheme="majorBidi" w:hAnsiTheme="majorBidi" w:cstheme="majorBidi"/>
          <w:i/>
          <w:iCs/>
          <w:color w:val="000000" w:themeColor="text1"/>
          <w:sz w:val="28"/>
          <w:szCs w:val="28"/>
        </w:rPr>
        <w:t> </w:t>
      </w:r>
      <w:r w:rsidRPr="006615F5">
        <w:rPr>
          <w:rFonts w:asciiTheme="majorBidi" w:hAnsiTheme="majorBidi" w:cstheme="majorBidi"/>
          <w:color w:val="000000" w:themeColor="text1"/>
          <w:sz w:val="28"/>
          <w:szCs w:val="28"/>
        </w:rPr>
        <w:t>by Efraim E. Urbach.</w:t>
      </w:r>
    </w:p>
    <w:bookmarkStart w:id="12" w:name="footnote2a7264105"/>
    <w:p w14:paraId="0E2B3473" w14:textId="23CF7173" w:rsidR="006615F5" w:rsidRPr="006615F5" w:rsidRDefault="006615F5" w:rsidP="00951597">
      <w:pPr>
        <w:pStyle w:val="NoSpacing"/>
        <w:jc w:val="both"/>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"footnoteRef2a7264105"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2.</w:t>
      </w:r>
      <w:r w:rsidRPr="006615F5">
        <w:rPr>
          <w:rFonts w:asciiTheme="majorBidi" w:hAnsiTheme="majorBidi" w:cstheme="majorBidi"/>
          <w:color w:val="000000" w:themeColor="text1"/>
          <w:sz w:val="28"/>
          <w:szCs w:val="28"/>
        </w:rPr>
        <w:fldChar w:fldCharType="end"/>
      </w:r>
      <w:bookmarkEnd w:id="12"/>
      <w:r w:rsidR="00951597">
        <w:rPr>
          <w:rFonts w:asciiTheme="majorBidi" w:hAnsiTheme="majorBidi" w:cstheme="majorBidi"/>
          <w:color w:val="000000" w:themeColor="text1"/>
          <w:sz w:val="28"/>
          <w:szCs w:val="28"/>
        </w:rPr>
        <w:t xml:space="preserve"> </w:t>
      </w:r>
      <w:r w:rsidRPr="006615F5">
        <w:rPr>
          <w:rFonts w:asciiTheme="majorBidi" w:hAnsiTheme="majorBidi" w:cstheme="majorBidi"/>
          <w:color w:val="000000" w:themeColor="text1"/>
          <w:sz w:val="28"/>
          <w:szCs w:val="28"/>
        </w:rPr>
        <w:t>S</w:t>
      </w:r>
      <w:r w:rsidRPr="006615F5">
        <w:rPr>
          <w:rFonts w:asciiTheme="majorBidi" w:hAnsiTheme="majorBidi" w:cstheme="majorBidi"/>
          <w:i/>
          <w:iCs/>
          <w:color w:val="000000" w:themeColor="text1"/>
          <w:sz w:val="28"/>
          <w:szCs w:val="28"/>
        </w:rPr>
        <w:t xml:space="preserve">hem Hagedolim, </w:t>
      </w:r>
      <w:proofErr w:type="spellStart"/>
      <w:r w:rsidRPr="006615F5">
        <w:rPr>
          <w:rFonts w:asciiTheme="majorBidi" w:hAnsiTheme="majorBidi" w:cstheme="majorBidi"/>
          <w:i/>
          <w:iCs/>
          <w:color w:val="000000" w:themeColor="text1"/>
          <w:sz w:val="28"/>
          <w:szCs w:val="28"/>
        </w:rPr>
        <w:t>Erech</w:t>
      </w:r>
      <w:proofErr w:type="spellEnd"/>
      <w:r w:rsidRPr="006615F5">
        <w:rPr>
          <w:rFonts w:asciiTheme="majorBidi" w:hAnsiTheme="majorBidi" w:cstheme="majorBidi"/>
          <w:i/>
          <w:iCs/>
          <w:color w:val="000000" w:themeColor="text1"/>
          <w:sz w:val="28"/>
          <w:szCs w:val="28"/>
        </w:rPr>
        <w:t xml:space="preserve"> Rash</w:t>
      </w:r>
      <w:r w:rsidRPr="006615F5">
        <w:rPr>
          <w:rFonts w:asciiTheme="majorBidi" w:hAnsiTheme="majorBidi" w:cstheme="majorBidi"/>
          <w:color w:val="000000" w:themeColor="text1"/>
          <w:sz w:val="28"/>
          <w:szCs w:val="28"/>
        </w:rPr>
        <w:t>i (</w:t>
      </w:r>
      <w:proofErr w:type="spellStart"/>
      <w:r w:rsidRPr="006615F5">
        <w:rPr>
          <w:rFonts w:asciiTheme="majorBidi" w:hAnsiTheme="majorBidi" w:cstheme="majorBidi"/>
          <w:color w:val="000000" w:themeColor="text1"/>
          <w:sz w:val="28"/>
          <w:szCs w:val="28"/>
        </w:rPr>
        <w:t>Maarechet</w:t>
      </w:r>
      <w:proofErr w:type="spellEnd"/>
      <w:r w:rsidRPr="006615F5">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color w:val="000000" w:themeColor="text1"/>
          <w:sz w:val="28"/>
          <w:szCs w:val="28"/>
        </w:rPr>
        <w:t>Gedolim</w:t>
      </w:r>
      <w:proofErr w:type="spellEnd"/>
      <w:r w:rsidRPr="006615F5">
        <w:rPr>
          <w:rFonts w:asciiTheme="majorBidi" w:hAnsiTheme="majorBidi" w:cstheme="majorBidi"/>
          <w:color w:val="000000" w:themeColor="text1"/>
          <w:sz w:val="28"/>
          <w:szCs w:val="28"/>
        </w:rPr>
        <w:t xml:space="preserve"> Ot Shin, p. 178). The manuscript also explains how Rashi came to be called by his name, as his acronym would also have spelled Rash, poor.</w:t>
      </w:r>
    </w:p>
    <w:bookmarkStart w:id="13" w:name="footnote3a7264105"/>
    <w:p w14:paraId="37C31628" w14:textId="0EFFB05B"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"footnoteRef3a7264105"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3.</w:t>
      </w:r>
      <w:r w:rsidRPr="006615F5">
        <w:rPr>
          <w:rFonts w:asciiTheme="majorBidi" w:hAnsiTheme="majorBidi" w:cstheme="majorBidi"/>
          <w:color w:val="000000" w:themeColor="text1"/>
          <w:sz w:val="28"/>
          <w:szCs w:val="28"/>
        </w:rPr>
        <w:fldChar w:fldCharType="end"/>
      </w:r>
      <w:bookmarkEnd w:id="13"/>
      <w:r w:rsidR="00951597">
        <w:rPr>
          <w:rFonts w:asciiTheme="majorBidi" w:hAnsiTheme="majorBidi" w:cstheme="majorBidi"/>
          <w:color w:val="000000" w:themeColor="text1"/>
          <w:sz w:val="28"/>
          <w:szCs w:val="28"/>
        </w:rPr>
        <w:t xml:space="preserve"> </w:t>
      </w:r>
      <w:r w:rsidRPr="006615F5">
        <w:rPr>
          <w:rFonts w:asciiTheme="majorBidi" w:hAnsiTheme="majorBidi" w:cstheme="majorBidi"/>
          <w:color w:val="000000" w:themeColor="text1"/>
          <w:sz w:val="28"/>
          <w:szCs w:val="28"/>
        </w:rPr>
        <w:t xml:space="preserve">Ohr </w:t>
      </w:r>
      <w:proofErr w:type="spellStart"/>
      <w:r w:rsidRPr="006615F5">
        <w:rPr>
          <w:rFonts w:asciiTheme="majorBidi" w:hAnsiTheme="majorBidi" w:cstheme="majorBidi"/>
          <w:color w:val="000000" w:themeColor="text1"/>
          <w:sz w:val="28"/>
          <w:szCs w:val="28"/>
        </w:rPr>
        <w:t>Zarua</w:t>
      </w:r>
      <w:proofErr w:type="spellEnd"/>
      <w:r w:rsidRPr="006615F5">
        <w:rPr>
          <w:rFonts w:asciiTheme="majorBidi" w:hAnsiTheme="majorBidi" w:cstheme="majorBidi"/>
          <w:color w:val="000000" w:themeColor="text1"/>
          <w:sz w:val="28"/>
          <w:szCs w:val="28"/>
        </w:rPr>
        <w:t>, Bava Kama 436.</w:t>
      </w:r>
    </w:p>
    <w:bookmarkStart w:id="14" w:name="footnote4a7264105"/>
    <w:p w14:paraId="75BE7412" w14:textId="28E767E8"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"footnoteRef4a7264105"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4.</w:t>
      </w:r>
      <w:r w:rsidRPr="006615F5">
        <w:rPr>
          <w:rFonts w:asciiTheme="majorBidi" w:hAnsiTheme="majorBidi" w:cstheme="majorBidi"/>
          <w:color w:val="000000" w:themeColor="text1"/>
          <w:sz w:val="28"/>
          <w:szCs w:val="28"/>
        </w:rPr>
        <w:fldChar w:fldCharType="end"/>
      </w:r>
      <w:bookmarkEnd w:id="14"/>
      <w:r w:rsidR="00951597">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Teshuvot</w:t>
      </w:r>
      <w:proofErr w:type="spellEnd"/>
      <w:r w:rsidRPr="006615F5">
        <w:rPr>
          <w:rFonts w:asciiTheme="majorBidi" w:hAnsiTheme="majorBidi" w:cstheme="majorBidi"/>
          <w:i/>
          <w:iCs/>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HaRosh</w:t>
      </w:r>
      <w:proofErr w:type="spellEnd"/>
      <w:r w:rsidRPr="006615F5">
        <w:rPr>
          <w:rFonts w:asciiTheme="majorBidi" w:hAnsiTheme="majorBidi" w:cstheme="majorBidi"/>
          <w:color w:val="000000" w:themeColor="text1"/>
          <w:sz w:val="28"/>
          <w:szCs w:val="28"/>
        </w:rPr>
        <w:t> 84.</w:t>
      </w:r>
    </w:p>
    <w:bookmarkStart w:id="15" w:name="footnote5a7264105"/>
    <w:p w14:paraId="5BD28716" w14:textId="62CC7BEF"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"footnoteRef5a7264105"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5.</w:t>
      </w:r>
      <w:r w:rsidRPr="006615F5">
        <w:rPr>
          <w:rFonts w:asciiTheme="majorBidi" w:hAnsiTheme="majorBidi" w:cstheme="majorBidi"/>
          <w:color w:val="000000" w:themeColor="text1"/>
          <w:sz w:val="28"/>
          <w:szCs w:val="28"/>
        </w:rPr>
        <w:fldChar w:fldCharType="end"/>
      </w:r>
      <w:bookmarkEnd w:id="15"/>
      <w:r w:rsidR="00951597">
        <w:rPr>
          <w:rFonts w:asciiTheme="majorBidi" w:hAnsiTheme="majorBidi" w:cstheme="majorBidi"/>
          <w:color w:val="000000" w:themeColor="text1"/>
          <w:sz w:val="28"/>
          <w:szCs w:val="28"/>
        </w:rPr>
        <w:t xml:space="preserve"> </w:t>
      </w:r>
      <w:r w:rsidRPr="006615F5">
        <w:rPr>
          <w:rFonts w:asciiTheme="majorBidi" w:hAnsiTheme="majorBidi" w:cstheme="majorBidi"/>
          <w:color w:val="000000" w:themeColor="text1"/>
          <w:sz w:val="28"/>
          <w:szCs w:val="28"/>
        </w:rPr>
        <w:t xml:space="preserve">The first volume was published in 1956 on Tractate </w:t>
      </w:r>
      <w:proofErr w:type="spellStart"/>
      <w:r w:rsidRPr="006615F5">
        <w:rPr>
          <w:rFonts w:asciiTheme="majorBidi" w:hAnsiTheme="majorBidi" w:cstheme="majorBidi"/>
          <w:color w:val="000000" w:themeColor="text1"/>
          <w:sz w:val="28"/>
          <w:szCs w:val="28"/>
        </w:rPr>
        <w:t>Pesachim</w:t>
      </w:r>
      <w:proofErr w:type="spellEnd"/>
      <w:r w:rsidRPr="006615F5">
        <w:rPr>
          <w:rFonts w:asciiTheme="majorBidi" w:hAnsiTheme="majorBidi" w:cstheme="majorBidi"/>
          <w:color w:val="000000" w:themeColor="text1"/>
          <w:sz w:val="28"/>
          <w:szCs w:val="28"/>
        </w:rPr>
        <w:t>.</w:t>
      </w:r>
    </w:p>
    <w:bookmarkStart w:id="16" w:name="footnote6a7264105"/>
    <w:p w14:paraId="15D53DAA" w14:textId="74FBEDF2"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"footnoteRef6a7264105"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6.</w:t>
      </w:r>
      <w:r w:rsidRPr="006615F5">
        <w:rPr>
          <w:rFonts w:asciiTheme="majorBidi" w:hAnsiTheme="majorBidi" w:cstheme="majorBidi"/>
          <w:color w:val="000000" w:themeColor="text1"/>
          <w:sz w:val="28"/>
          <w:szCs w:val="28"/>
        </w:rPr>
        <w:fldChar w:fldCharType="end"/>
      </w:r>
      <w:bookmarkEnd w:id="16"/>
      <w:r w:rsidR="00951597">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color w:val="000000" w:themeColor="text1"/>
          <w:sz w:val="28"/>
          <w:szCs w:val="28"/>
        </w:rPr>
        <w:t>Tosafot</w:t>
      </w:r>
      <w:proofErr w:type="spellEnd"/>
      <w:r w:rsidRPr="006615F5">
        <w:rPr>
          <w:rFonts w:asciiTheme="majorBidi" w:hAnsiTheme="majorBidi" w:cstheme="majorBidi"/>
          <w:color w:val="000000" w:themeColor="text1"/>
          <w:sz w:val="28"/>
          <w:szCs w:val="28"/>
        </w:rPr>
        <w:t xml:space="preserve"> Rash Mishantz, </w:t>
      </w:r>
      <w:proofErr w:type="spellStart"/>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"https://www.chabad.org/torah-texts/5444763/Talmud/Pesachim/Chapter-1/2a" \o "Pesachim 2a" \t "_blank"</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Pesachim</w:t>
      </w:r>
      <w:proofErr w:type="spellEnd"/>
      <w:r w:rsidRPr="006615F5">
        <w:rPr>
          <w:rStyle w:val="Hyperlink"/>
          <w:rFonts w:asciiTheme="majorBidi" w:hAnsiTheme="majorBidi" w:cstheme="majorBidi"/>
          <w:color w:val="000000" w:themeColor="text1"/>
          <w:sz w:val="28"/>
          <w:szCs w:val="28"/>
          <w:u w:val="none"/>
        </w:rPr>
        <w:t xml:space="preserve"> 2a</w:t>
      </w:r>
      <w:r w:rsidRPr="006615F5">
        <w:rPr>
          <w:rFonts w:asciiTheme="majorBidi" w:hAnsiTheme="majorBidi" w:cstheme="majorBidi"/>
          <w:color w:val="000000" w:themeColor="text1"/>
          <w:sz w:val="28"/>
          <w:szCs w:val="28"/>
        </w:rPr>
        <w:fldChar w:fldCharType="end"/>
      </w:r>
      <w:r w:rsidRPr="006615F5">
        <w:rPr>
          <w:rFonts w:asciiTheme="majorBidi" w:hAnsiTheme="majorBidi" w:cstheme="majorBidi"/>
          <w:color w:val="000000" w:themeColor="text1"/>
          <w:sz w:val="28"/>
          <w:szCs w:val="28"/>
        </w:rPr>
        <w:t>.</w:t>
      </w:r>
    </w:p>
    <w:bookmarkStart w:id="17" w:name="footnote7a7264105"/>
    <w:p w14:paraId="3945DFE4" w14:textId="72E0096A"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"footnoteRef7a7264105"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7.</w:t>
      </w:r>
      <w:r w:rsidRPr="006615F5">
        <w:rPr>
          <w:rFonts w:asciiTheme="majorBidi" w:hAnsiTheme="majorBidi" w:cstheme="majorBidi"/>
          <w:color w:val="000000" w:themeColor="text1"/>
          <w:sz w:val="28"/>
          <w:szCs w:val="28"/>
        </w:rPr>
        <w:fldChar w:fldCharType="end"/>
      </w:r>
      <w:bookmarkEnd w:id="17"/>
      <w:r w:rsidR="00951597">
        <w:rPr>
          <w:rFonts w:asciiTheme="majorBidi" w:hAnsiTheme="majorBidi" w:cstheme="majorBidi"/>
          <w:color w:val="000000" w:themeColor="text1"/>
          <w:sz w:val="28"/>
          <w:szCs w:val="28"/>
        </w:rPr>
        <w:t xml:space="preserve"> </w:t>
      </w:r>
      <w:r w:rsidRPr="006615F5">
        <w:rPr>
          <w:rFonts w:asciiTheme="majorBidi" w:hAnsiTheme="majorBidi" w:cstheme="majorBidi"/>
          <w:color w:val="000000" w:themeColor="text1"/>
          <w:sz w:val="28"/>
          <w:szCs w:val="28"/>
        </w:rPr>
        <w:t>Rambam’s </w:t>
      </w:r>
      <w:proofErr w:type="spellStart"/>
      <w:r w:rsidRPr="006615F5">
        <w:rPr>
          <w:rFonts w:asciiTheme="majorBidi" w:hAnsiTheme="majorBidi" w:cstheme="majorBidi"/>
          <w:i/>
          <w:iCs/>
          <w:color w:val="000000" w:themeColor="text1"/>
          <w:sz w:val="28"/>
          <w:szCs w:val="28"/>
        </w:rPr>
        <w:t>Iggeret</w:t>
      </w:r>
      <w:proofErr w:type="spellEnd"/>
      <w:r w:rsidRPr="006615F5">
        <w:rPr>
          <w:rFonts w:asciiTheme="majorBidi" w:hAnsiTheme="majorBidi" w:cstheme="majorBidi"/>
          <w:i/>
          <w:iCs/>
          <w:color w:val="000000" w:themeColor="text1"/>
          <w:sz w:val="28"/>
          <w:szCs w:val="28"/>
        </w:rPr>
        <w:t xml:space="preserve"> </w:t>
      </w:r>
      <w:proofErr w:type="spellStart"/>
      <w:r w:rsidRPr="006615F5">
        <w:rPr>
          <w:rFonts w:asciiTheme="majorBidi" w:hAnsiTheme="majorBidi" w:cstheme="majorBidi"/>
          <w:i/>
          <w:iCs/>
          <w:color w:val="000000" w:themeColor="text1"/>
          <w:sz w:val="28"/>
          <w:szCs w:val="28"/>
        </w:rPr>
        <w:t>Techiyat</w:t>
      </w:r>
      <w:proofErr w:type="spellEnd"/>
      <w:r w:rsidRPr="006615F5">
        <w:rPr>
          <w:rFonts w:asciiTheme="majorBidi" w:hAnsiTheme="majorBidi" w:cstheme="majorBidi"/>
          <w:i/>
          <w:iCs/>
          <w:color w:val="000000" w:themeColor="text1"/>
          <w:sz w:val="28"/>
          <w:szCs w:val="28"/>
        </w:rPr>
        <w:t xml:space="preserve"> Ha-</w:t>
      </w:r>
      <w:proofErr w:type="spellStart"/>
      <w:r w:rsidRPr="006615F5">
        <w:rPr>
          <w:rFonts w:asciiTheme="majorBidi" w:hAnsiTheme="majorBidi" w:cstheme="majorBidi"/>
          <w:i/>
          <w:iCs/>
          <w:color w:val="000000" w:themeColor="text1"/>
          <w:sz w:val="28"/>
          <w:szCs w:val="28"/>
        </w:rPr>
        <w:t>Meitim</w:t>
      </w:r>
      <w:proofErr w:type="spellEnd"/>
      <w:r w:rsidRPr="006615F5">
        <w:rPr>
          <w:rFonts w:asciiTheme="majorBidi" w:hAnsiTheme="majorBidi" w:cstheme="majorBidi"/>
          <w:color w:val="000000" w:themeColor="text1"/>
          <w:sz w:val="28"/>
          <w:szCs w:val="28"/>
        </w:rPr>
        <w:t> (Treatise on Resurrection).</w:t>
      </w:r>
    </w:p>
    <w:bookmarkStart w:id="18" w:name="footnote8a7264105"/>
    <w:p w14:paraId="62A5B010" w14:textId="28934E86"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"footnoteRef8a7264105"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8.</w:t>
      </w:r>
      <w:r w:rsidRPr="006615F5">
        <w:rPr>
          <w:rFonts w:asciiTheme="majorBidi" w:hAnsiTheme="majorBidi" w:cstheme="majorBidi"/>
          <w:color w:val="000000" w:themeColor="text1"/>
          <w:sz w:val="28"/>
          <w:szCs w:val="28"/>
        </w:rPr>
        <w:fldChar w:fldCharType="end"/>
      </w:r>
      <w:bookmarkEnd w:id="18"/>
      <w:r w:rsidR="00951597">
        <w:rPr>
          <w:rFonts w:asciiTheme="majorBidi" w:hAnsiTheme="majorBidi" w:cstheme="majorBidi"/>
          <w:color w:val="000000" w:themeColor="text1"/>
          <w:sz w:val="28"/>
          <w:szCs w:val="28"/>
        </w:rPr>
        <w:t xml:space="preserve"> </w:t>
      </w:r>
      <w:r w:rsidRPr="006615F5">
        <w:rPr>
          <w:rFonts w:asciiTheme="majorBidi" w:hAnsiTheme="majorBidi" w:cstheme="majorBidi"/>
          <w:i/>
          <w:iCs/>
          <w:color w:val="000000" w:themeColor="text1"/>
          <w:sz w:val="28"/>
          <w:szCs w:val="28"/>
        </w:rPr>
        <w:t>Yam Shel Shlomo</w:t>
      </w:r>
      <w:r w:rsidRPr="006615F5">
        <w:rPr>
          <w:rFonts w:asciiTheme="majorBidi" w:hAnsiTheme="majorBidi" w:cstheme="majorBidi"/>
          <w:color w:val="000000" w:themeColor="text1"/>
          <w:sz w:val="28"/>
          <w:szCs w:val="28"/>
        </w:rPr>
        <w:t>, Introduction, Bava Kama.</w:t>
      </w:r>
    </w:p>
    <w:bookmarkStart w:id="19" w:name="footnote9a7264105"/>
    <w:p w14:paraId="4A084BBA" w14:textId="487ECDA5"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"footnoteRef9a7264105"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9.</w:t>
      </w:r>
      <w:r w:rsidRPr="006615F5">
        <w:rPr>
          <w:rFonts w:asciiTheme="majorBidi" w:hAnsiTheme="majorBidi" w:cstheme="majorBidi"/>
          <w:color w:val="000000" w:themeColor="text1"/>
          <w:sz w:val="28"/>
          <w:szCs w:val="28"/>
        </w:rPr>
        <w:fldChar w:fldCharType="end"/>
      </w:r>
      <w:bookmarkEnd w:id="19"/>
      <w:r w:rsidR="00951597">
        <w:rPr>
          <w:rFonts w:asciiTheme="majorBidi" w:hAnsiTheme="majorBidi" w:cstheme="majorBidi"/>
          <w:color w:val="000000" w:themeColor="text1"/>
          <w:sz w:val="28"/>
          <w:szCs w:val="28"/>
        </w:rPr>
        <w:t xml:space="preserve"> </w:t>
      </w:r>
      <w:proofErr w:type="spellStart"/>
      <w:r w:rsidRPr="006615F5">
        <w:rPr>
          <w:rFonts w:asciiTheme="majorBidi" w:hAnsiTheme="majorBidi" w:cstheme="majorBidi"/>
          <w:color w:val="000000" w:themeColor="text1"/>
          <w:sz w:val="28"/>
          <w:szCs w:val="28"/>
        </w:rPr>
        <w:t>Teshuvot</w:t>
      </w:r>
      <w:proofErr w:type="spellEnd"/>
      <w:r w:rsidRPr="006615F5">
        <w:rPr>
          <w:rFonts w:asciiTheme="majorBidi" w:hAnsiTheme="majorBidi" w:cstheme="majorBidi"/>
          <w:color w:val="000000" w:themeColor="text1"/>
          <w:sz w:val="28"/>
          <w:szCs w:val="28"/>
        </w:rPr>
        <w:t xml:space="preserve"> HaRema 31.</w:t>
      </w:r>
    </w:p>
    <w:bookmarkStart w:id="20" w:name="footnote10a7264105"/>
    <w:p w14:paraId="3B08B141" w14:textId="3889A336" w:rsidR="006615F5" w:rsidRPr="006615F5" w:rsidRDefault="006615F5" w:rsidP="00951597">
      <w:pPr>
        <w:pStyle w:val="NoSpacing"/>
        <w:rPr>
          <w:rFonts w:asciiTheme="majorBidi" w:hAnsiTheme="majorBidi" w:cstheme="majorBidi"/>
          <w:color w:val="000000" w:themeColor="text1"/>
          <w:sz w:val="28"/>
          <w:szCs w:val="28"/>
        </w:rPr>
      </w:pPr>
      <w:r w:rsidRPr="006615F5">
        <w:rPr>
          <w:rFonts w:asciiTheme="majorBidi" w:hAnsiTheme="majorBidi" w:cstheme="majorBidi"/>
          <w:color w:val="000000" w:themeColor="text1"/>
          <w:sz w:val="28"/>
          <w:szCs w:val="28"/>
        </w:rPr>
        <w:fldChar w:fldCharType="begin"/>
      </w:r>
      <w:r w:rsidRPr="006615F5">
        <w:rPr>
          <w:rFonts w:asciiTheme="majorBidi" w:hAnsiTheme="majorBidi" w:cstheme="majorBidi"/>
          <w:color w:val="000000" w:themeColor="text1"/>
          <w:sz w:val="28"/>
          <w:szCs w:val="28"/>
        </w:rPr>
        <w:instrText>HYPERLINK "https://www.chabad.org/library/article_cdo/aid/7264105/jewish/Rabbi-Shimshon-of-Sens-Rash-Mishantz-the-Great-Redactor-of-Tosafot.htm" \l "footnoteRef10a7264105"</w:instrText>
      </w:r>
      <w:r w:rsidRPr="006615F5">
        <w:rPr>
          <w:rFonts w:asciiTheme="majorBidi" w:hAnsiTheme="majorBidi" w:cstheme="majorBidi"/>
          <w:color w:val="000000" w:themeColor="text1"/>
          <w:sz w:val="28"/>
          <w:szCs w:val="28"/>
        </w:rPr>
      </w:r>
      <w:r w:rsidRPr="006615F5">
        <w:rPr>
          <w:rFonts w:asciiTheme="majorBidi" w:hAnsiTheme="majorBidi" w:cstheme="majorBidi"/>
          <w:color w:val="000000" w:themeColor="text1"/>
          <w:sz w:val="28"/>
          <w:szCs w:val="28"/>
        </w:rPr>
        <w:fldChar w:fldCharType="separate"/>
      </w:r>
      <w:r w:rsidRPr="006615F5">
        <w:rPr>
          <w:rStyle w:val="Hyperlink"/>
          <w:rFonts w:asciiTheme="majorBidi" w:hAnsiTheme="majorBidi" w:cstheme="majorBidi"/>
          <w:color w:val="000000" w:themeColor="text1"/>
          <w:sz w:val="28"/>
          <w:szCs w:val="28"/>
          <w:u w:val="none"/>
        </w:rPr>
        <w:t>10.</w:t>
      </w:r>
      <w:r w:rsidRPr="006615F5">
        <w:rPr>
          <w:rFonts w:asciiTheme="majorBidi" w:hAnsiTheme="majorBidi" w:cstheme="majorBidi"/>
          <w:color w:val="000000" w:themeColor="text1"/>
          <w:sz w:val="28"/>
          <w:szCs w:val="28"/>
        </w:rPr>
        <w:fldChar w:fldCharType="end"/>
      </w:r>
      <w:bookmarkEnd w:id="20"/>
      <w:r w:rsidR="00951597">
        <w:rPr>
          <w:rFonts w:asciiTheme="majorBidi" w:hAnsiTheme="majorBidi" w:cstheme="majorBidi"/>
          <w:color w:val="000000" w:themeColor="text1"/>
          <w:sz w:val="28"/>
          <w:szCs w:val="28"/>
        </w:rPr>
        <w:t xml:space="preserve"> </w:t>
      </w:r>
      <w:r w:rsidRPr="006615F5">
        <w:rPr>
          <w:rFonts w:asciiTheme="majorBidi" w:hAnsiTheme="majorBidi" w:cstheme="majorBidi"/>
          <w:color w:val="000000" w:themeColor="text1"/>
          <w:sz w:val="28"/>
          <w:szCs w:val="28"/>
        </w:rPr>
        <w:t xml:space="preserve">Sefer </w:t>
      </w:r>
      <w:proofErr w:type="spellStart"/>
      <w:r w:rsidRPr="006615F5">
        <w:rPr>
          <w:rFonts w:asciiTheme="majorBidi" w:hAnsiTheme="majorBidi" w:cstheme="majorBidi"/>
          <w:color w:val="000000" w:themeColor="text1"/>
          <w:sz w:val="28"/>
          <w:szCs w:val="28"/>
        </w:rPr>
        <w:t>Mitzvat</w:t>
      </w:r>
      <w:proofErr w:type="spellEnd"/>
      <w:r w:rsidRPr="006615F5">
        <w:rPr>
          <w:rFonts w:asciiTheme="majorBidi" w:hAnsiTheme="majorBidi" w:cstheme="majorBidi"/>
          <w:color w:val="000000" w:themeColor="text1"/>
          <w:sz w:val="28"/>
          <w:szCs w:val="28"/>
        </w:rPr>
        <w:t xml:space="preserve"> Gadol, Asin 45.</w:t>
      </w:r>
    </w:p>
    <w:p w14:paraId="10A84E12" w14:textId="77777777" w:rsidR="004C374F" w:rsidRDefault="004C374F" w:rsidP="00884825">
      <w:pPr>
        <w:pStyle w:val="NoSpacing"/>
        <w:jc w:val="both"/>
        <w:rPr>
          <w:rFonts w:asciiTheme="majorBidi" w:hAnsiTheme="majorBidi" w:cstheme="majorBidi"/>
          <w:color w:val="000000" w:themeColor="text1"/>
          <w:sz w:val="28"/>
          <w:szCs w:val="28"/>
        </w:rPr>
      </w:pPr>
    </w:p>
    <w:p w14:paraId="6FC0359F" w14:textId="77777777" w:rsidR="00667D3A" w:rsidRDefault="004A33E2" w:rsidP="00667D3A">
      <w:pPr>
        <w:pStyle w:val="NoSpacing"/>
        <w:jc w:val="center"/>
        <w:rPr>
          <w:rFonts w:asciiTheme="majorBidi" w:hAnsiTheme="majorBidi" w:cstheme="majorBidi"/>
          <w:b/>
          <w:bCs/>
          <w:color w:val="000000" w:themeColor="text1"/>
          <w:sz w:val="72"/>
          <w:szCs w:val="72"/>
        </w:rPr>
      </w:pPr>
      <w:proofErr w:type="spellStart"/>
      <w:r w:rsidRPr="00667D3A">
        <w:rPr>
          <w:rFonts w:asciiTheme="majorBidi" w:hAnsiTheme="majorBidi" w:cstheme="majorBidi"/>
          <w:b/>
          <w:bCs/>
          <w:color w:val="000000" w:themeColor="text1"/>
          <w:sz w:val="72"/>
          <w:szCs w:val="72"/>
        </w:rPr>
        <w:t>Parnassah</w:t>
      </w:r>
      <w:proofErr w:type="spellEnd"/>
      <w:r w:rsidRPr="00667D3A">
        <w:rPr>
          <w:rFonts w:asciiTheme="majorBidi" w:hAnsiTheme="majorBidi" w:cstheme="majorBidi"/>
          <w:b/>
          <w:bCs/>
          <w:color w:val="000000" w:themeColor="text1"/>
          <w:sz w:val="72"/>
          <w:szCs w:val="72"/>
        </w:rPr>
        <w:t xml:space="preserve"> in the</w:t>
      </w:r>
    </w:p>
    <w:p w14:paraId="2B59E471" w14:textId="706F0FDB" w:rsidR="004A33E2" w:rsidRPr="00667D3A" w:rsidRDefault="004A33E2" w:rsidP="00667D3A">
      <w:pPr>
        <w:pStyle w:val="NoSpacing"/>
        <w:jc w:val="center"/>
        <w:rPr>
          <w:rFonts w:asciiTheme="majorBidi" w:hAnsiTheme="majorBidi" w:cstheme="majorBidi"/>
          <w:b/>
          <w:bCs/>
          <w:color w:val="000000" w:themeColor="text1"/>
          <w:sz w:val="72"/>
          <w:szCs w:val="72"/>
        </w:rPr>
      </w:pPr>
      <w:r w:rsidRPr="00667D3A">
        <w:rPr>
          <w:rFonts w:asciiTheme="majorBidi" w:hAnsiTheme="majorBidi" w:cstheme="majorBidi"/>
          <w:b/>
          <w:bCs/>
          <w:color w:val="000000" w:themeColor="text1"/>
          <w:sz w:val="72"/>
          <w:szCs w:val="72"/>
        </w:rPr>
        <w:t>Merit of Shabbos</w:t>
      </w:r>
    </w:p>
    <w:p w14:paraId="15BD573E" w14:textId="77777777" w:rsidR="00667D3A" w:rsidRPr="004A33E2" w:rsidRDefault="00667D3A" w:rsidP="004A33E2">
      <w:pPr>
        <w:pStyle w:val="NoSpacing"/>
        <w:jc w:val="both"/>
        <w:rPr>
          <w:rFonts w:asciiTheme="majorBidi" w:hAnsiTheme="majorBidi" w:cstheme="majorBidi"/>
          <w:color w:val="000000" w:themeColor="text1"/>
          <w:sz w:val="28"/>
          <w:szCs w:val="28"/>
        </w:rPr>
      </w:pPr>
    </w:p>
    <w:p w14:paraId="329D93D3" w14:textId="77777777" w:rsidR="004A33E2" w:rsidRPr="004A33E2" w:rsidRDefault="004A33E2" w:rsidP="00667D3A">
      <w:pPr>
        <w:pStyle w:val="NoSpacing"/>
        <w:ind w:firstLine="720"/>
        <w:jc w:val="both"/>
        <w:rPr>
          <w:rFonts w:asciiTheme="majorBidi" w:hAnsiTheme="majorBidi" w:cstheme="majorBidi"/>
          <w:color w:val="000000" w:themeColor="text1"/>
          <w:sz w:val="28"/>
          <w:szCs w:val="28"/>
        </w:rPr>
      </w:pPr>
      <w:r w:rsidRPr="004A33E2">
        <w:rPr>
          <w:rFonts w:asciiTheme="majorBidi" w:hAnsiTheme="majorBidi" w:cstheme="majorBidi"/>
          <w:color w:val="000000" w:themeColor="text1"/>
          <w:sz w:val="28"/>
          <w:szCs w:val="28"/>
        </w:rPr>
        <w:t xml:space="preserve">A Polish Jew once came to the </w:t>
      </w:r>
      <w:proofErr w:type="spellStart"/>
      <w:r w:rsidRPr="004A33E2">
        <w:rPr>
          <w:rFonts w:asciiTheme="majorBidi" w:hAnsiTheme="majorBidi" w:cstheme="majorBidi"/>
          <w:color w:val="000000" w:themeColor="text1"/>
          <w:sz w:val="28"/>
          <w:szCs w:val="28"/>
        </w:rPr>
        <w:t>Yismach</w:t>
      </w:r>
      <w:proofErr w:type="spellEnd"/>
      <w:r w:rsidRPr="004A33E2">
        <w:rPr>
          <w:rFonts w:asciiTheme="majorBidi" w:hAnsiTheme="majorBidi" w:cstheme="majorBidi"/>
          <w:color w:val="000000" w:themeColor="text1"/>
          <w:sz w:val="28"/>
          <w:szCs w:val="28"/>
        </w:rPr>
        <w:t xml:space="preserve"> Yisroel of Alexander </w:t>
      </w:r>
      <w:proofErr w:type="spellStart"/>
      <w:r w:rsidRPr="004A33E2">
        <w:rPr>
          <w:rFonts w:asciiTheme="majorBidi" w:hAnsiTheme="majorBidi" w:cstheme="majorBidi"/>
          <w:color w:val="000000" w:themeColor="text1"/>
          <w:sz w:val="28"/>
          <w:szCs w:val="28"/>
        </w:rPr>
        <w:t>zy”a</w:t>
      </w:r>
      <w:proofErr w:type="spellEnd"/>
      <w:r w:rsidRPr="004A33E2">
        <w:rPr>
          <w:rFonts w:asciiTheme="majorBidi" w:hAnsiTheme="majorBidi" w:cstheme="majorBidi"/>
          <w:color w:val="000000" w:themeColor="text1"/>
          <w:sz w:val="28"/>
          <w:szCs w:val="28"/>
        </w:rPr>
        <w:t xml:space="preserve"> and related that although he owned a store, he had very few customers and he was unable to make a sufficient livelihood. From the course of the conversation, the Rebbe was able to discern that the man’s store was open on Shabbos.</w:t>
      </w:r>
    </w:p>
    <w:p w14:paraId="623CD826" w14:textId="77777777" w:rsidR="004A33E2" w:rsidRPr="004A33E2" w:rsidRDefault="004A33E2" w:rsidP="00667D3A">
      <w:pPr>
        <w:pStyle w:val="NoSpacing"/>
        <w:ind w:firstLine="720"/>
        <w:jc w:val="both"/>
        <w:rPr>
          <w:rFonts w:asciiTheme="majorBidi" w:hAnsiTheme="majorBidi" w:cstheme="majorBidi"/>
          <w:color w:val="000000" w:themeColor="text1"/>
          <w:sz w:val="28"/>
          <w:szCs w:val="28"/>
        </w:rPr>
      </w:pPr>
      <w:r w:rsidRPr="004A33E2">
        <w:rPr>
          <w:rFonts w:asciiTheme="majorBidi" w:hAnsiTheme="majorBidi" w:cstheme="majorBidi"/>
          <w:color w:val="000000" w:themeColor="text1"/>
          <w:sz w:val="28"/>
          <w:szCs w:val="28"/>
        </w:rPr>
        <w:t xml:space="preserve">The </w:t>
      </w:r>
      <w:proofErr w:type="spellStart"/>
      <w:r w:rsidRPr="004A33E2">
        <w:rPr>
          <w:rFonts w:asciiTheme="majorBidi" w:hAnsiTheme="majorBidi" w:cstheme="majorBidi"/>
          <w:color w:val="000000" w:themeColor="text1"/>
          <w:sz w:val="28"/>
          <w:szCs w:val="28"/>
        </w:rPr>
        <w:t>Yismach</w:t>
      </w:r>
      <w:proofErr w:type="spellEnd"/>
      <w:r w:rsidRPr="004A33E2">
        <w:rPr>
          <w:rFonts w:asciiTheme="majorBidi" w:hAnsiTheme="majorBidi" w:cstheme="majorBidi"/>
          <w:color w:val="000000" w:themeColor="text1"/>
          <w:sz w:val="28"/>
          <w:szCs w:val="28"/>
        </w:rPr>
        <w:t xml:space="preserve"> Moshe told him, “I can guarantee you success in your business on one condition. You must take me as a 15% partner without me having to invest one dollar into the business. If you accept these terms, I promise you success.”</w:t>
      </w:r>
    </w:p>
    <w:p w14:paraId="533D031E" w14:textId="77777777" w:rsidR="004A33E2" w:rsidRPr="004A33E2" w:rsidRDefault="004A33E2" w:rsidP="00667D3A">
      <w:pPr>
        <w:pStyle w:val="NoSpacing"/>
        <w:ind w:firstLine="720"/>
        <w:jc w:val="both"/>
        <w:rPr>
          <w:rFonts w:asciiTheme="majorBidi" w:hAnsiTheme="majorBidi" w:cstheme="majorBidi"/>
          <w:color w:val="000000" w:themeColor="text1"/>
          <w:sz w:val="28"/>
          <w:szCs w:val="28"/>
        </w:rPr>
      </w:pPr>
      <w:r w:rsidRPr="004A33E2">
        <w:rPr>
          <w:rFonts w:asciiTheme="majorBidi" w:hAnsiTheme="majorBidi" w:cstheme="majorBidi"/>
          <w:color w:val="000000" w:themeColor="text1"/>
          <w:sz w:val="28"/>
          <w:szCs w:val="28"/>
        </w:rPr>
        <w:t>Of course, the man agreed to the deal, and a contract was written up.</w:t>
      </w:r>
    </w:p>
    <w:p w14:paraId="299B5531" w14:textId="5F71EC36" w:rsidR="004A33E2" w:rsidRPr="004A33E2" w:rsidRDefault="004A33E2" w:rsidP="00667D3A">
      <w:pPr>
        <w:pStyle w:val="NoSpacing"/>
        <w:ind w:firstLine="720"/>
        <w:jc w:val="both"/>
        <w:rPr>
          <w:rFonts w:asciiTheme="majorBidi" w:hAnsiTheme="majorBidi" w:cstheme="majorBidi"/>
          <w:color w:val="000000" w:themeColor="text1"/>
          <w:sz w:val="28"/>
          <w:szCs w:val="28"/>
        </w:rPr>
      </w:pPr>
      <w:r w:rsidRPr="004A33E2">
        <w:rPr>
          <w:rFonts w:asciiTheme="majorBidi" w:hAnsiTheme="majorBidi" w:cstheme="majorBidi"/>
          <w:color w:val="000000" w:themeColor="text1"/>
          <w:sz w:val="28"/>
          <w:szCs w:val="28"/>
        </w:rPr>
        <w:t xml:space="preserve">The </w:t>
      </w:r>
      <w:proofErr w:type="spellStart"/>
      <w:r w:rsidRPr="004A33E2">
        <w:rPr>
          <w:rFonts w:asciiTheme="majorBidi" w:hAnsiTheme="majorBidi" w:cstheme="majorBidi"/>
          <w:color w:val="000000" w:themeColor="text1"/>
          <w:sz w:val="28"/>
          <w:szCs w:val="28"/>
        </w:rPr>
        <w:t>Yismach</w:t>
      </w:r>
      <w:proofErr w:type="spellEnd"/>
      <w:r w:rsidRPr="004A33E2">
        <w:rPr>
          <w:rFonts w:asciiTheme="majorBidi" w:hAnsiTheme="majorBidi" w:cstheme="majorBidi"/>
          <w:color w:val="000000" w:themeColor="text1"/>
          <w:sz w:val="28"/>
          <w:szCs w:val="28"/>
        </w:rPr>
        <w:t xml:space="preserve"> Moshe then told him, “Since I now own one-seventh of your store and I am entitled to one-seventh of the profits, I choose to take Shabbos as my day. All the profits you earn on Shabbos will be mine, while the profits from the other six days will be yours Therefore, I ask you to close the store on Shabbos.”</w:t>
      </w:r>
    </w:p>
    <w:p w14:paraId="5EDBB980" w14:textId="47200467" w:rsidR="004A33E2" w:rsidRDefault="004A33E2" w:rsidP="00667D3A">
      <w:pPr>
        <w:pStyle w:val="NoSpacing"/>
        <w:ind w:firstLine="720"/>
        <w:jc w:val="both"/>
        <w:rPr>
          <w:rFonts w:asciiTheme="majorBidi" w:hAnsiTheme="majorBidi" w:cstheme="majorBidi"/>
          <w:color w:val="000000" w:themeColor="text1"/>
          <w:sz w:val="28"/>
          <w:szCs w:val="28"/>
        </w:rPr>
      </w:pPr>
      <w:r w:rsidRPr="004A33E2">
        <w:rPr>
          <w:rFonts w:asciiTheme="majorBidi" w:hAnsiTheme="majorBidi" w:cstheme="majorBidi"/>
          <w:color w:val="000000" w:themeColor="text1"/>
          <w:sz w:val="28"/>
          <w:szCs w:val="28"/>
        </w:rPr>
        <w:t>The man understood what the Rebbe was saying. From then on, he closed his store on Shabbos and he saw much financial success.</w:t>
      </w:r>
    </w:p>
    <w:p w14:paraId="586101B5" w14:textId="77777777" w:rsidR="005952FF" w:rsidRDefault="005952FF" w:rsidP="005952FF">
      <w:pPr>
        <w:pStyle w:val="NoSpacing"/>
        <w:jc w:val="both"/>
        <w:rPr>
          <w:rFonts w:asciiTheme="majorBidi" w:hAnsiTheme="majorBidi" w:cstheme="majorBidi"/>
          <w:color w:val="000000" w:themeColor="text1"/>
          <w:sz w:val="28"/>
          <w:szCs w:val="28"/>
        </w:rPr>
      </w:pPr>
    </w:p>
    <w:p w14:paraId="28ED523D" w14:textId="73762719" w:rsidR="005952FF" w:rsidRPr="00F80951" w:rsidRDefault="005952FF" w:rsidP="005952FF">
      <w:pPr>
        <w:pStyle w:val="NoSpacing"/>
        <w:jc w:val="both"/>
        <w:rPr>
          <w:rFonts w:asciiTheme="majorBidi" w:hAnsiTheme="majorBidi" w:cstheme="majorBidi"/>
          <w:i/>
          <w:iCs/>
          <w:color w:val="000000" w:themeColor="text1"/>
          <w:sz w:val="28"/>
          <w:szCs w:val="28"/>
        </w:rPr>
      </w:pPr>
      <w:r w:rsidRPr="00F80951">
        <w:rPr>
          <w:rFonts w:asciiTheme="majorBidi" w:hAnsiTheme="majorBidi" w:cstheme="majorBidi"/>
          <w:i/>
          <w:iCs/>
          <w:color w:val="000000" w:themeColor="text1"/>
          <w:sz w:val="28"/>
          <w:szCs w:val="28"/>
        </w:rPr>
        <w:t>Re</w:t>
      </w:r>
      <w:r w:rsidR="002D257A" w:rsidRPr="00F80951">
        <w:rPr>
          <w:rFonts w:asciiTheme="majorBidi" w:hAnsiTheme="majorBidi" w:cstheme="majorBidi"/>
          <w:i/>
          <w:iCs/>
          <w:color w:val="000000" w:themeColor="text1"/>
          <w:sz w:val="28"/>
          <w:szCs w:val="28"/>
        </w:rPr>
        <w:t xml:space="preserve">printed from the </w:t>
      </w:r>
      <w:proofErr w:type="spellStart"/>
      <w:r w:rsidR="002D257A" w:rsidRPr="00F80951">
        <w:rPr>
          <w:rFonts w:asciiTheme="majorBidi" w:hAnsiTheme="majorBidi" w:cstheme="majorBidi"/>
          <w:i/>
          <w:iCs/>
          <w:color w:val="000000" w:themeColor="text1"/>
          <w:sz w:val="28"/>
          <w:szCs w:val="28"/>
        </w:rPr>
        <w:t>Parshas</w:t>
      </w:r>
      <w:proofErr w:type="spellEnd"/>
      <w:r w:rsidR="002D257A" w:rsidRPr="00F80951">
        <w:rPr>
          <w:rFonts w:asciiTheme="majorBidi" w:hAnsiTheme="majorBidi" w:cstheme="majorBidi"/>
          <w:i/>
          <w:iCs/>
          <w:color w:val="000000" w:themeColor="text1"/>
          <w:sz w:val="28"/>
          <w:szCs w:val="28"/>
        </w:rPr>
        <w:t xml:space="preserve"> </w:t>
      </w:r>
      <w:proofErr w:type="spellStart"/>
      <w:r w:rsidR="002D257A" w:rsidRPr="00F80951">
        <w:rPr>
          <w:rFonts w:asciiTheme="majorBidi" w:hAnsiTheme="majorBidi" w:cstheme="majorBidi"/>
          <w:i/>
          <w:iCs/>
          <w:color w:val="000000" w:themeColor="text1"/>
          <w:sz w:val="28"/>
          <w:szCs w:val="28"/>
        </w:rPr>
        <w:t>Vayakhel-Pekudei</w:t>
      </w:r>
      <w:proofErr w:type="spellEnd"/>
      <w:r w:rsidR="002D257A" w:rsidRPr="00F80951">
        <w:rPr>
          <w:rFonts w:asciiTheme="majorBidi" w:hAnsiTheme="majorBidi" w:cstheme="majorBidi"/>
          <w:i/>
          <w:iCs/>
          <w:color w:val="000000" w:themeColor="text1"/>
          <w:sz w:val="28"/>
          <w:szCs w:val="28"/>
        </w:rPr>
        <w:t xml:space="preserve"> 5786 email of </w:t>
      </w:r>
      <w:r w:rsidR="00064AFD" w:rsidRPr="00F80951">
        <w:rPr>
          <w:rFonts w:asciiTheme="majorBidi" w:hAnsiTheme="majorBidi" w:cstheme="majorBidi"/>
          <w:i/>
          <w:iCs/>
          <w:color w:val="000000" w:themeColor="text1"/>
          <w:sz w:val="28"/>
          <w:szCs w:val="28"/>
        </w:rPr>
        <w:t>The Way of Emunah</w:t>
      </w:r>
      <w:r w:rsidR="009B6F57" w:rsidRPr="00F80951">
        <w:rPr>
          <w:rFonts w:asciiTheme="majorBidi" w:hAnsiTheme="majorBidi" w:cstheme="majorBidi"/>
          <w:i/>
          <w:iCs/>
          <w:color w:val="000000" w:themeColor="text1"/>
          <w:sz w:val="28"/>
          <w:szCs w:val="28"/>
        </w:rPr>
        <w:t xml:space="preserve">: Collected Thoughts on the Weekly Parshah from Rabbi Meir Isamar </w:t>
      </w:r>
      <w:r w:rsidR="00F80951" w:rsidRPr="00F80951">
        <w:rPr>
          <w:rFonts w:asciiTheme="majorBidi" w:hAnsiTheme="majorBidi" w:cstheme="majorBidi"/>
          <w:i/>
          <w:iCs/>
          <w:color w:val="000000" w:themeColor="text1"/>
          <w:sz w:val="28"/>
          <w:szCs w:val="28"/>
        </w:rPr>
        <w:t>Rosenbaum.</w:t>
      </w:r>
    </w:p>
    <w:sectPr w:rsidR="005952FF" w:rsidRPr="00F80951" w:rsidSect="007F6F72">
      <w:headerReference w:type="default" r:id="rId47"/>
      <w:foot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AE81" w14:textId="77777777" w:rsidR="004C188E" w:rsidRDefault="004C188E" w:rsidP="00655535">
      <w:pPr>
        <w:spacing w:after="0" w:line="240" w:lineRule="auto"/>
      </w:pPr>
      <w:r>
        <w:separator/>
      </w:r>
    </w:p>
  </w:endnote>
  <w:endnote w:type="continuationSeparator" w:id="0">
    <w:p w14:paraId="63657EAD" w14:textId="77777777" w:rsidR="004C188E" w:rsidRDefault="004C188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4D203" w14:textId="77777777" w:rsidR="004C188E" w:rsidRDefault="004C188E" w:rsidP="00655535">
      <w:pPr>
        <w:spacing w:after="0" w:line="240" w:lineRule="auto"/>
      </w:pPr>
      <w:r>
        <w:separator/>
      </w:r>
    </w:p>
  </w:footnote>
  <w:footnote w:type="continuationSeparator" w:id="0">
    <w:p w14:paraId="6E7FC438" w14:textId="77777777" w:rsidR="004C188E" w:rsidRDefault="004C188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72D51748" w:rsidR="00511D09" w:rsidRDefault="009B465F">
    <w:pPr>
      <w:pStyle w:val="Header"/>
    </w:pPr>
    <w:r>
      <w:t>Kol</w:t>
    </w:r>
    <w:r w:rsidR="00511D09">
      <w:t xml:space="preserve"> Simcha Torah Gazette for</w:t>
    </w:r>
    <w:r w:rsidR="00CB1D36">
      <w:t xml:space="preserve"> </w:t>
    </w:r>
    <w:proofErr w:type="spellStart"/>
    <w:r w:rsidR="00CB1D36">
      <w:t>Parshas</w:t>
    </w:r>
    <w:proofErr w:type="spellEnd"/>
    <w:r w:rsidR="00CB1D36">
      <w:t xml:space="preserve"> </w:t>
    </w:r>
    <w:proofErr w:type="spellStart"/>
    <w:r w:rsidR="009A3B93">
      <w:t>Vayakhel-Pekudei</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3"/>
  </w:num>
  <w:num w:numId="2" w16cid:durableId="116681720">
    <w:abstractNumId w:val="11"/>
  </w:num>
  <w:num w:numId="3" w16cid:durableId="544828835">
    <w:abstractNumId w:val="19"/>
  </w:num>
  <w:num w:numId="4" w16cid:durableId="647904767">
    <w:abstractNumId w:val="17"/>
  </w:num>
  <w:num w:numId="5" w16cid:durableId="156195731">
    <w:abstractNumId w:val="1"/>
  </w:num>
  <w:num w:numId="6" w16cid:durableId="135879694">
    <w:abstractNumId w:val="16"/>
  </w:num>
  <w:num w:numId="7" w16cid:durableId="1724258819">
    <w:abstractNumId w:val="20"/>
  </w:num>
  <w:num w:numId="8" w16cid:durableId="629940338">
    <w:abstractNumId w:val="3"/>
  </w:num>
  <w:num w:numId="9" w16cid:durableId="1023672365">
    <w:abstractNumId w:val="15"/>
  </w:num>
  <w:num w:numId="10" w16cid:durableId="970865605">
    <w:abstractNumId w:val="4"/>
  </w:num>
  <w:num w:numId="11" w16cid:durableId="1529106328">
    <w:abstractNumId w:val="8"/>
  </w:num>
  <w:num w:numId="12" w16cid:durableId="65542467">
    <w:abstractNumId w:val="12"/>
  </w:num>
  <w:num w:numId="13" w16cid:durableId="1827699278">
    <w:abstractNumId w:val="10"/>
  </w:num>
  <w:num w:numId="14" w16cid:durableId="389965169">
    <w:abstractNumId w:val="0"/>
  </w:num>
  <w:num w:numId="15" w16cid:durableId="1144202374">
    <w:abstractNumId w:val="18"/>
  </w:num>
  <w:num w:numId="16" w16cid:durableId="2020156716">
    <w:abstractNumId w:val="5"/>
  </w:num>
  <w:num w:numId="17" w16cid:durableId="1187862797">
    <w:abstractNumId w:val="6"/>
  </w:num>
  <w:num w:numId="18" w16cid:durableId="398208099">
    <w:abstractNumId w:val="2"/>
  </w:num>
  <w:num w:numId="19" w16cid:durableId="259260806">
    <w:abstractNumId w:val="7"/>
  </w:num>
  <w:num w:numId="20" w16cid:durableId="72439733">
    <w:abstractNumId w:val="9"/>
  </w:num>
  <w:num w:numId="21" w16cid:durableId="185888796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959"/>
    <w:rsid w:val="000B69FC"/>
    <w:rsid w:val="000B6A0D"/>
    <w:rsid w:val="000B6C76"/>
    <w:rsid w:val="000B76EC"/>
    <w:rsid w:val="000B79A5"/>
    <w:rsid w:val="000B79B9"/>
    <w:rsid w:val="000C009D"/>
    <w:rsid w:val="000C079E"/>
    <w:rsid w:val="000C07AF"/>
    <w:rsid w:val="000C0C92"/>
    <w:rsid w:val="000C0E26"/>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8A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4B7D"/>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D8"/>
    <w:rsid w:val="003A2B82"/>
    <w:rsid w:val="003A2CA5"/>
    <w:rsid w:val="003A30E6"/>
    <w:rsid w:val="003A31DB"/>
    <w:rsid w:val="003A3266"/>
    <w:rsid w:val="003A3422"/>
    <w:rsid w:val="003A35BF"/>
    <w:rsid w:val="003A3884"/>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73"/>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A0B"/>
    <w:rsid w:val="003E0CA4"/>
    <w:rsid w:val="003E1A8D"/>
    <w:rsid w:val="003E1F04"/>
    <w:rsid w:val="003E1F98"/>
    <w:rsid w:val="003E262A"/>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499"/>
    <w:rsid w:val="004C44A2"/>
    <w:rsid w:val="004C45D4"/>
    <w:rsid w:val="004C4A71"/>
    <w:rsid w:val="004C53D2"/>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711"/>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FD7"/>
    <w:rsid w:val="00533375"/>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6565"/>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744"/>
    <w:rsid w:val="006B59EC"/>
    <w:rsid w:val="006B5B2C"/>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D8A"/>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01"/>
    <w:rsid w:val="007911AF"/>
    <w:rsid w:val="00791278"/>
    <w:rsid w:val="007913EC"/>
    <w:rsid w:val="00791423"/>
    <w:rsid w:val="0079169E"/>
    <w:rsid w:val="00791CCB"/>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A39"/>
    <w:rsid w:val="008B3A97"/>
    <w:rsid w:val="008B3C72"/>
    <w:rsid w:val="008B4132"/>
    <w:rsid w:val="008B422D"/>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FC7"/>
    <w:rsid w:val="008E5462"/>
    <w:rsid w:val="008E59DE"/>
    <w:rsid w:val="008E5B89"/>
    <w:rsid w:val="008E60FC"/>
    <w:rsid w:val="008E621E"/>
    <w:rsid w:val="008E6434"/>
    <w:rsid w:val="008E6F2F"/>
    <w:rsid w:val="008E7117"/>
    <w:rsid w:val="008E73A3"/>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D6"/>
    <w:rsid w:val="008F2A20"/>
    <w:rsid w:val="008F2AA2"/>
    <w:rsid w:val="008F2B77"/>
    <w:rsid w:val="008F2D29"/>
    <w:rsid w:val="008F2DDC"/>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6516"/>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6E50"/>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AA9"/>
    <w:rsid w:val="00B773B6"/>
    <w:rsid w:val="00B77450"/>
    <w:rsid w:val="00B778EF"/>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404"/>
    <w:rsid w:val="00CF7488"/>
    <w:rsid w:val="00CF7727"/>
    <w:rsid w:val="00CF7A86"/>
    <w:rsid w:val="00D00041"/>
    <w:rsid w:val="00D0016F"/>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F5F"/>
    <w:rsid w:val="00D300DA"/>
    <w:rsid w:val="00D30107"/>
    <w:rsid w:val="00D30384"/>
    <w:rsid w:val="00D309C0"/>
    <w:rsid w:val="00D30C6D"/>
    <w:rsid w:val="00D30EFF"/>
    <w:rsid w:val="00D30F9D"/>
    <w:rsid w:val="00D310BC"/>
    <w:rsid w:val="00D3153F"/>
    <w:rsid w:val="00D31903"/>
    <w:rsid w:val="00D31ADB"/>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F86"/>
    <w:rsid w:val="00EA7A81"/>
    <w:rsid w:val="00EA7E3B"/>
    <w:rsid w:val="00EB062F"/>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BC3"/>
    <w:rsid w:val="00F23CD3"/>
    <w:rsid w:val="00F23D3A"/>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87F"/>
    <w:rsid w:val="00FB7A66"/>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B"/>
    <w:rsid w:val="00FC6433"/>
    <w:rsid w:val="00FC651A"/>
    <w:rsid w:val="00FC65AB"/>
    <w:rsid w:val="00FC67A5"/>
    <w:rsid w:val="00FC68E5"/>
    <w:rsid w:val="00FC6B91"/>
    <w:rsid w:val="00FC6F65"/>
    <w:rsid w:val="00FC781D"/>
    <w:rsid w:val="00FC7CF0"/>
    <w:rsid w:val="00FC7D14"/>
    <w:rsid w:val="00FD02E2"/>
    <w:rsid w:val="00FD0578"/>
    <w:rsid w:val="00FD0631"/>
    <w:rsid w:val="00FD0F59"/>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anintl.com/en/202602288551" TargetMode="External"/><Relationship Id="rId18" Type="http://schemas.openxmlformats.org/officeDocument/2006/relationships/hyperlink" Target="https://www.state.gov/reports/2024-country-reports-on-human-rights-practices/iran" TargetMode="External"/><Relationship Id="rId26" Type="http://schemas.openxmlformats.org/officeDocument/2006/relationships/hyperlink" Target="https://www.nytimes.com/2025/04/27/style/hasan-piker-twitch-youtube.html"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blogs.timesofisrael.com/lets-remember-the-extent-of-khameneis-evil/" TargetMode="External"/><Relationship Id="rId34" Type="http://schemas.openxmlformats.org/officeDocument/2006/relationships/image" Target="media/image2.jpeg"/><Relationship Id="rId42" Type="http://schemas.openxmlformats.org/officeDocument/2006/relationships/hyperlink" Target="https://www.chabad.org/library/article_cdo/aid/889836/jewish/Maimonides-The-Rambam.ht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hyperlink" Target="https://www.thefp.com/p/the-posthumous-makeover-of-ali-khamenei" TargetMode="External"/><Relationship Id="rId17" Type="http://schemas.openxmlformats.org/officeDocument/2006/relationships/hyperlink" Target="https://x.com/RepYassAnsari/status/2027859516256297046?s=20" TargetMode="External"/><Relationship Id="rId25" Type="http://schemas.openxmlformats.org/officeDocument/2006/relationships/hyperlink" Target="https://x.com/khamenei_ir/status/531366667377717248" TargetMode="External"/><Relationship Id="rId33" Type="http://schemas.openxmlformats.org/officeDocument/2006/relationships/hyperlink" Target="https://www.opb.org/article/2026/03/01/iranians-in-portland-celebrate-khameinis-death-in-emotional-protest/" TargetMode="External"/><Relationship Id="rId38" Type="http://schemas.openxmlformats.org/officeDocument/2006/relationships/hyperlink" Target="https://www.chabad.org/search/keyword_cdo/kid/9055/jewish/Ives-Yossi.htm" TargetMode="External"/><Relationship Id="rId46" Type="http://schemas.openxmlformats.org/officeDocument/2006/relationships/hyperlink" Target="https://www.chabad.org/library/article_cdo/aid/4246466/jewish/Jerusalem.htm" TargetMode="External"/><Relationship Id="rId2" Type="http://schemas.openxmlformats.org/officeDocument/2006/relationships/styles" Target="styles.xml"/><Relationship Id="rId16" Type="http://schemas.openxmlformats.org/officeDocument/2006/relationships/hyperlink" Target="https://www.cbc.ca/news/canada/toronto/iranian-canadians-happy-after-u-s-israel-strikes-9.7110118" TargetMode="External"/><Relationship Id="rId20" Type="http://schemas.openxmlformats.org/officeDocument/2006/relationships/hyperlink" Target="https://time.com/7357635/more-than-30000-killed-in-iran-say-senior-officials/" TargetMode="External"/><Relationship Id="rId29" Type="http://schemas.openxmlformats.org/officeDocument/2006/relationships/hyperlink" Target="https://pastorpete.org/blog/2026/02/28/why-i-don-t-celebrate-the-death-of-khamenei" TargetMode="External"/><Relationship Id="rId41" Type="http://schemas.openxmlformats.org/officeDocument/2006/relationships/hyperlink" Target="https://www.chabad.org/library/article_cdo/aid/2537389/jewish/Talmud.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uardian.com/world/2026/mar/01/ayatollah-ali-khamenei-obituary" TargetMode="External"/><Relationship Id="rId24" Type="http://schemas.openxmlformats.org/officeDocument/2006/relationships/hyperlink" Target="https://www.timesofisrael.com/terrorists-murdered-entire-young-family-sheltering-in-kibbutz-nir-oz-saferoom/" TargetMode="External"/><Relationship Id="rId32" Type="http://schemas.openxmlformats.org/officeDocument/2006/relationships/hyperlink" Target="https://www.politico.com/story/2011/05/jubilant-crowds-gather-outside-wh-054072" TargetMode="External"/><Relationship Id="rId37" Type="http://schemas.openxmlformats.org/officeDocument/2006/relationships/image" Target="media/image4.png"/><Relationship Id="rId40" Type="http://schemas.openxmlformats.org/officeDocument/2006/relationships/hyperlink" Target="https://www.chabad.org/3159160" TargetMode="External"/><Relationship Id="rId45" Type="http://schemas.openxmlformats.org/officeDocument/2006/relationships/hyperlink" Target="https://www.chabad.org/library/article_cdo/aid/4329319/jewish/The-Mishnah.htm" TargetMode="External"/><Relationship Id="rId5" Type="http://schemas.openxmlformats.org/officeDocument/2006/relationships/footnotes" Target="footnotes.xml"/><Relationship Id="rId15" Type="http://schemas.openxmlformats.org/officeDocument/2006/relationships/hyperlink" Target="https://www.theguardian.com/world/2026/mar/01/you-werent-free-iranians-party-in-london-and-manchester-after-strikes-against-regime" TargetMode="External"/><Relationship Id="rId23" Type="http://schemas.openxmlformats.org/officeDocument/2006/relationships/hyperlink" Target="https://www.washingtonpost.com/national-security/2020/01/03/soleimanis-legacy-gruesome-high-tech-ieds-that-haunted-us-troops-iraq/" TargetMode="External"/><Relationship Id="rId28" Type="http://schemas.openxmlformats.org/officeDocument/2006/relationships/hyperlink" Target="https://x.com/sardesairajdeep/status/2027975828609397090" TargetMode="Externa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hyperlink" Target="https://www.washingtonpost.com/obituaries/2026/02/28/ayatollah-khamenei-dead-iran/" TargetMode="External"/><Relationship Id="rId19" Type="http://schemas.openxmlformats.org/officeDocument/2006/relationships/hyperlink" Target="https://www.npr.org/2023/09/15/1199463066/iran-mahsa-amini-anniversary-women-rights-protests" TargetMode="External"/><Relationship Id="rId31" Type="http://schemas.openxmlformats.org/officeDocument/2006/relationships/hyperlink" Target="https://www.csmonitor.com/Commentary/Opinion/2011/0502/Celebrating-Osama-bin-Laden-s-death-is-anti-American-and-not-very-biblical" TargetMode="External"/><Relationship Id="rId44" Type="http://schemas.openxmlformats.org/officeDocument/2006/relationships/hyperlink" Target="https://www.chabad.org/torah-texts/6327905" TargetMode="External"/><Relationship Id="rId4" Type="http://schemas.openxmlformats.org/officeDocument/2006/relationships/webSettings" Target="webSettings.xml"/><Relationship Id="rId9" Type="http://schemas.openxmlformats.org/officeDocument/2006/relationships/hyperlink" Target="https://www.nytimes.com/2026/02/28/world/middleeast/ayatollah-ali-khamenei-dead.html" TargetMode="External"/><Relationship Id="rId14" Type="http://schemas.openxmlformats.org/officeDocument/2006/relationships/hyperlink" Target="https://www.latimes.com/california/story/2026-03-01/photos-l-a-s-iranian-american-community-celebrates-in-westwood" TargetMode="External"/><Relationship Id="rId22" Type="http://schemas.openxmlformats.org/officeDocument/2006/relationships/hyperlink" Target="https://nsarchive2.gwu.edu/NSAEBB/NSAEBB318/index.htm" TargetMode="External"/><Relationship Id="rId27" Type="http://schemas.openxmlformats.org/officeDocument/2006/relationships/hyperlink" Target="https://www.indiatimes.com/trending/hasan-piker-calls-out-iranian-diaspora-members-cheering-us-israeli-strikes-questions-how-civilian-deaths-can-ever-be-justified-as-progress-this-is-not-something-to-celebrate/articleshow/128957368.html" TargetMode="External"/><Relationship Id="rId30" Type="http://schemas.openxmlformats.org/officeDocument/2006/relationships/hyperlink" Target="https://toronto.citynews.ca/2006/12/30/mixed-reaction-from-world-leaders-following-saddams-death/" TargetMode="External"/><Relationship Id="rId35" Type="http://schemas.openxmlformats.org/officeDocument/2006/relationships/image" Target="http://my.jraise.com/appimages/profile/original/f2f69b88-1fbc-4b20-a5a3-7b2253219fa6.jpg.ashx?width=137&amp;height=137" TargetMode="External"/><Relationship Id="rId43" Type="http://schemas.openxmlformats.org/officeDocument/2006/relationships/hyperlink" Target="https://www.chabad.org/library/article_cdo/aid/1426382/jewish/Torah.htm"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4736</Words>
  <Characters>26996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2026-03-08T19:41:00Z</dcterms:created>
  <dcterms:modified xsi:type="dcterms:W3CDTF">2026-03-08T19:41:00Z</dcterms:modified>
</cp:coreProperties>
</file>